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90203" w14:textId="39444924" w:rsidR="000313CD" w:rsidRDefault="001674B4" w:rsidP="000D4EFC">
      <w:pPr>
        <w:jc w:val="both"/>
      </w:pPr>
      <w:r w:rsidRPr="009B4668">
        <w:rPr>
          <w:rFonts w:ascii="Times New Roman" w:hAnsi="Times New Roman" w:cs="Times New Roman"/>
          <w:noProof/>
          <w:lang w:eastAsia="it-IT"/>
        </w:rPr>
        <w:drawing>
          <wp:anchor distT="0" distB="0" distL="114300" distR="114300" simplePos="0" relativeHeight="251659264" behindDoc="0" locked="0" layoutInCell="1" allowOverlap="1" wp14:anchorId="0BB6B516" wp14:editId="3F921C6B">
            <wp:simplePos x="0" y="0"/>
            <wp:positionH relativeFrom="margin">
              <wp:posOffset>2232660</wp:posOffset>
            </wp:positionH>
            <wp:positionV relativeFrom="margin">
              <wp:posOffset>-501015</wp:posOffset>
            </wp:positionV>
            <wp:extent cx="4237355" cy="1164590"/>
            <wp:effectExtent l="0" t="0" r="0" b="0"/>
            <wp:wrapSquare wrapText="bothSides"/>
            <wp:docPr id="5" name="Immagine 5" descr="M:\ITALIA-MALTA 2021-2027\8_Comunicazione\1_Logo\Logo_INTERREG VI-A Italia Malta\Italia-Malta_2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ITALIA-MALTA 2021-2027\8_Comunicazione\1_Logo\Logo_INTERREG VI-A Italia Malta\Italia-Malta_21-2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7355" cy="11645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D7F908" w14:textId="77777777" w:rsidR="001674B4" w:rsidRDefault="001674B4" w:rsidP="000D4EFC">
      <w:pPr>
        <w:jc w:val="both"/>
      </w:pPr>
    </w:p>
    <w:p w14:paraId="4B799F1E" w14:textId="77777777" w:rsidR="001674B4" w:rsidRDefault="001674B4" w:rsidP="000D4EFC">
      <w:pPr>
        <w:jc w:val="both"/>
      </w:pPr>
      <w:bookmarkStart w:id="0" w:name="_GoBack"/>
      <w:bookmarkEnd w:id="0"/>
    </w:p>
    <w:p w14:paraId="13DA1B71" w14:textId="77777777" w:rsidR="001674B4" w:rsidRDefault="001674B4" w:rsidP="000D4EFC">
      <w:pPr>
        <w:jc w:val="both"/>
      </w:pPr>
    </w:p>
    <w:p w14:paraId="315B73DA" w14:textId="77777777" w:rsidR="001674B4" w:rsidRDefault="001674B4" w:rsidP="000D4EFC">
      <w:pPr>
        <w:jc w:val="both"/>
      </w:pPr>
    </w:p>
    <w:p w14:paraId="1C7835B5" w14:textId="77777777" w:rsidR="001674B4" w:rsidRDefault="001674B4" w:rsidP="000D4EFC">
      <w:pPr>
        <w:jc w:val="both"/>
      </w:pPr>
    </w:p>
    <w:p w14:paraId="37CE8EB1" w14:textId="0D505A30" w:rsidR="001674B4" w:rsidRDefault="001674B4" w:rsidP="000D4EFC">
      <w:pPr>
        <w:jc w:val="both"/>
      </w:pPr>
    </w:p>
    <w:p w14:paraId="75BD6764" w14:textId="77777777" w:rsidR="001674B4" w:rsidRPr="001674B4" w:rsidRDefault="001674B4" w:rsidP="001674B4"/>
    <w:p w14:paraId="38E53BA4" w14:textId="77777777" w:rsidR="001674B4" w:rsidRPr="001674B4" w:rsidRDefault="001674B4" w:rsidP="001674B4"/>
    <w:p w14:paraId="0356A372" w14:textId="7BDC1F96" w:rsidR="001674B4" w:rsidRDefault="001674B4" w:rsidP="001674B4">
      <w:pPr>
        <w:ind w:left="4" w:right="146"/>
        <w:jc w:val="center"/>
        <w:rPr>
          <w:rFonts w:ascii="Times New Roman" w:hAnsi="Times New Roman" w:cs="Times New Roman"/>
          <w:b/>
          <w:color w:val="538DD3"/>
          <w:sz w:val="36"/>
        </w:rPr>
      </w:pPr>
      <w:r>
        <w:rPr>
          <w:rFonts w:ascii="Times New Roman" w:hAnsi="Times New Roman" w:cs="Times New Roman"/>
          <w:b/>
          <w:color w:val="538DD3"/>
          <w:sz w:val="36"/>
        </w:rPr>
        <w:t xml:space="preserve">Indicazioni operative per il assicurare </w:t>
      </w:r>
      <w:r w:rsidRPr="001674B4">
        <w:rPr>
          <w:rFonts w:ascii="Times New Roman" w:hAnsi="Times New Roman" w:cs="Times New Roman"/>
          <w:b/>
          <w:color w:val="538DD3"/>
          <w:sz w:val="36"/>
        </w:rPr>
        <w:t xml:space="preserve">il soddisfacimento del principio “non arrecare danno significativo agli obiettivi ambientali” - Do No </w:t>
      </w:r>
      <w:proofErr w:type="spellStart"/>
      <w:r w:rsidRPr="001674B4">
        <w:rPr>
          <w:rFonts w:ascii="Times New Roman" w:hAnsi="Times New Roman" w:cs="Times New Roman"/>
          <w:b/>
          <w:color w:val="538DD3"/>
          <w:sz w:val="36"/>
        </w:rPr>
        <w:t>Significant</w:t>
      </w:r>
      <w:proofErr w:type="spellEnd"/>
      <w:r w:rsidRPr="001674B4">
        <w:rPr>
          <w:rFonts w:ascii="Times New Roman" w:hAnsi="Times New Roman" w:cs="Times New Roman"/>
          <w:b/>
          <w:color w:val="538DD3"/>
          <w:sz w:val="36"/>
        </w:rPr>
        <w:t xml:space="preserve"> </w:t>
      </w:r>
      <w:proofErr w:type="spellStart"/>
      <w:r w:rsidRPr="001674B4">
        <w:rPr>
          <w:rFonts w:ascii="Times New Roman" w:hAnsi="Times New Roman" w:cs="Times New Roman"/>
          <w:b/>
          <w:color w:val="538DD3"/>
          <w:sz w:val="36"/>
        </w:rPr>
        <w:t>Harm</w:t>
      </w:r>
      <w:proofErr w:type="spellEnd"/>
      <w:r w:rsidRPr="001674B4">
        <w:rPr>
          <w:rFonts w:ascii="Times New Roman" w:hAnsi="Times New Roman" w:cs="Times New Roman"/>
          <w:b/>
          <w:color w:val="538DD3"/>
          <w:sz w:val="36"/>
        </w:rPr>
        <w:t xml:space="preserve"> (DNSH</w:t>
      </w:r>
      <w:r>
        <w:rPr>
          <w:rFonts w:ascii="Times New Roman" w:hAnsi="Times New Roman" w:cs="Times New Roman"/>
          <w:b/>
          <w:color w:val="538DD3"/>
          <w:sz w:val="36"/>
        </w:rPr>
        <w:t>)</w:t>
      </w:r>
    </w:p>
    <w:p w14:paraId="5EA08E25" w14:textId="43FB0E0C" w:rsidR="001674B4" w:rsidRDefault="001674B4" w:rsidP="001674B4">
      <w:pPr>
        <w:tabs>
          <w:tab w:val="left" w:pos="3990"/>
        </w:tabs>
      </w:pPr>
    </w:p>
    <w:p w14:paraId="13464AC0" w14:textId="45C925F0" w:rsidR="00382319" w:rsidRPr="00382319" w:rsidRDefault="001674B4" w:rsidP="00382319">
      <w:pPr>
        <w:pStyle w:val="NormaleWeb"/>
        <w:spacing w:after="159" w:line="259" w:lineRule="auto"/>
        <w:ind w:left="6" w:right="147"/>
        <w:jc w:val="center"/>
        <w:rPr>
          <w:lang w:val="en-GB"/>
        </w:rPr>
      </w:pPr>
      <w:r>
        <w:tab/>
      </w:r>
      <w:r w:rsidR="00382319" w:rsidRPr="00382319">
        <w:rPr>
          <w:b/>
          <w:bCs/>
          <w:color w:val="538DD3"/>
          <w:sz w:val="36"/>
          <w:szCs w:val="36"/>
          <w:lang w:val="en-GB"/>
        </w:rPr>
        <w:t>Operational Guidelines for Ensuring Compliance with the Principle of</w:t>
      </w:r>
      <w:r w:rsidR="00382319">
        <w:rPr>
          <w:b/>
          <w:bCs/>
          <w:color w:val="538DD3"/>
          <w:sz w:val="36"/>
          <w:szCs w:val="36"/>
          <w:lang w:val="en-GB"/>
        </w:rPr>
        <w:t xml:space="preserve"> “Do No Significant Harm” </w:t>
      </w:r>
      <w:r w:rsidR="00382319" w:rsidRPr="00382319">
        <w:rPr>
          <w:b/>
          <w:bCs/>
          <w:color w:val="538DD3"/>
          <w:sz w:val="36"/>
          <w:szCs w:val="36"/>
          <w:lang w:val="en-GB"/>
        </w:rPr>
        <w:t>(DNSH)</w:t>
      </w:r>
    </w:p>
    <w:p w14:paraId="25313EE4" w14:textId="6D467B74" w:rsidR="001674B4" w:rsidRPr="00382319" w:rsidRDefault="001674B4" w:rsidP="001674B4">
      <w:pPr>
        <w:tabs>
          <w:tab w:val="left" w:pos="3990"/>
        </w:tabs>
        <w:rPr>
          <w:lang w:val="en-GB"/>
        </w:rPr>
        <w:sectPr w:rsidR="001674B4" w:rsidRPr="00382319" w:rsidSect="00382319">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1417" w:bottom="1134" w:left="1134" w:header="708" w:footer="708" w:gutter="0"/>
          <w:cols w:space="708"/>
          <w:docGrid w:linePitch="360"/>
        </w:sectPr>
      </w:pPr>
    </w:p>
    <w:p w14:paraId="4AB12D7B" w14:textId="01A526CF" w:rsidR="001674B4" w:rsidRPr="00382319" w:rsidRDefault="001674B4" w:rsidP="000D4EFC">
      <w:pPr>
        <w:jc w:val="both"/>
        <w:rPr>
          <w:lang w:val="en-GB"/>
        </w:rPr>
      </w:pPr>
    </w:p>
    <w:tbl>
      <w:tblPr>
        <w:tblStyle w:val="Grigliatabella"/>
        <w:tblW w:w="16019" w:type="dxa"/>
        <w:tblInd w:w="-85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7799"/>
        <w:gridCol w:w="8220"/>
      </w:tblGrid>
      <w:tr w:rsidR="00382319" w:rsidRPr="00A722A6" w14:paraId="0A2207AF" w14:textId="77777777" w:rsidTr="00897D2C">
        <w:tc>
          <w:tcPr>
            <w:tcW w:w="7799" w:type="dxa"/>
          </w:tcPr>
          <w:p w14:paraId="68374BCC" w14:textId="77777777" w:rsidR="00382319" w:rsidRDefault="00382319" w:rsidP="00382319">
            <w:pPr>
              <w:jc w:val="both"/>
              <w:rPr>
                <w:rFonts w:ascii="Times New Roman" w:hAnsi="Times New Roman" w:cs="Times New Roman"/>
                <w:b/>
                <w:bCs/>
              </w:rPr>
            </w:pPr>
            <w:r w:rsidRPr="00897D2C">
              <w:rPr>
                <w:rFonts w:ascii="Times New Roman" w:hAnsi="Times New Roman" w:cs="Times New Roman"/>
                <w:b/>
                <w:bCs/>
              </w:rPr>
              <w:t>Premessa</w:t>
            </w:r>
          </w:p>
          <w:p w14:paraId="183B9FA6" w14:textId="77777777" w:rsidR="00897D2C" w:rsidRPr="00897D2C" w:rsidRDefault="00897D2C" w:rsidP="00382319">
            <w:pPr>
              <w:jc w:val="both"/>
              <w:rPr>
                <w:rFonts w:ascii="Times New Roman" w:hAnsi="Times New Roman" w:cs="Times New Roman"/>
                <w:b/>
                <w:bCs/>
              </w:rPr>
            </w:pPr>
          </w:p>
          <w:p w14:paraId="2C63B0B8"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La presente scheda intende supportare i beneficiari del Programma Interreg VI-A Italia Malta nella corretta declinazione a livello operativo delle misure idonee a garantire il soddisfacimento del principio “</w:t>
            </w:r>
            <w:r w:rsidRPr="00897D2C">
              <w:rPr>
                <w:rFonts w:ascii="Times New Roman" w:hAnsi="Times New Roman" w:cs="Times New Roman"/>
                <w:i/>
                <w:iCs/>
              </w:rPr>
              <w:t>non arrecare danno significativo agli obiettivi ambientali</w:t>
            </w:r>
            <w:r w:rsidRPr="00897D2C">
              <w:rPr>
                <w:rFonts w:ascii="Times New Roman" w:hAnsi="Times New Roman" w:cs="Times New Roman"/>
              </w:rPr>
              <w:t xml:space="preserve">” - </w:t>
            </w:r>
            <w:r w:rsidRPr="00897D2C">
              <w:rPr>
                <w:rFonts w:ascii="Times New Roman" w:hAnsi="Times New Roman" w:cs="Times New Roman"/>
                <w:i/>
                <w:iCs/>
              </w:rPr>
              <w:t xml:space="preserve">Do No </w:t>
            </w:r>
            <w:proofErr w:type="spellStart"/>
            <w:r w:rsidRPr="00897D2C">
              <w:rPr>
                <w:rFonts w:ascii="Times New Roman" w:hAnsi="Times New Roman" w:cs="Times New Roman"/>
                <w:i/>
                <w:iCs/>
              </w:rPr>
              <w:t>Significant</w:t>
            </w:r>
            <w:proofErr w:type="spellEnd"/>
            <w:r w:rsidRPr="00897D2C">
              <w:rPr>
                <w:rFonts w:ascii="Times New Roman" w:hAnsi="Times New Roman" w:cs="Times New Roman"/>
                <w:i/>
                <w:iCs/>
              </w:rPr>
              <w:t xml:space="preserve"> </w:t>
            </w:r>
            <w:proofErr w:type="spellStart"/>
            <w:r w:rsidRPr="00897D2C">
              <w:rPr>
                <w:rFonts w:ascii="Times New Roman" w:hAnsi="Times New Roman" w:cs="Times New Roman"/>
                <w:i/>
                <w:iCs/>
              </w:rPr>
              <w:t>Harm</w:t>
            </w:r>
            <w:proofErr w:type="spellEnd"/>
            <w:r w:rsidRPr="00897D2C">
              <w:rPr>
                <w:rFonts w:ascii="Times New Roman" w:hAnsi="Times New Roman" w:cs="Times New Roman"/>
              </w:rPr>
              <w:t xml:space="preserve"> (di seguito DNSH). </w:t>
            </w:r>
          </w:p>
          <w:p w14:paraId="077F53FF" w14:textId="77777777" w:rsidR="00382319" w:rsidRDefault="00382319" w:rsidP="00897D2C">
            <w:pPr>
              <w:spacing w:before="120" w:after="120"/>
              <w:jc w:val="both"/>
              <w:rPr>
                <w:rFonts w:ascii="Times New Roman" w:hAnsi="Times New Roman" w:cs="Times New Roman"/>
              </w:rPr>
            </w:pPr>
            <w:r w:rsidRPr="00897D2C">
              <w:rPr>
                <w:rFonts w:ascii="Times New Roman" w:hAnsi="Times New Roman" w:cs="Times New Roman"/>
              </w:rPr>
              <w:t>L’Art. 17 del Regolamento sulla Tassonomia</w:t>
            </w:r>
            <w:r w:rsidRPr="00897D2C">
              <w:rPr>
                <w:rStyle w:val="Rimandonotaapidipagina"/>
                <w:rFonts w:ascii="Times New Roman" w:hAnsi="Times New Roman" w:cs="Times New Roman"/>
              </w:rPr>
              <w:footnoteReference w:id="1"/>
            </w:r>
            <w:r w:rsidRPr="00897D2C">
              <w:rPr>
                <w:rFonts w:ascii="Times New Roman" w:hAnsi="Times New Roman" w:cs="Times New Roman"/>
              </w:rPr>
              <w:t xml:space="preserve"> ha declinato la definizione di “danno significativo” in relazione a sei obiettivi ambientali. </w:t>
            </w:r>
          </w:p>
          <w:p w14:paraId="3AC60640" w14:textId="77777777" w:rsidR="00382319" w:rsidRPr="00897D2C" w:rsidRDefault="00382319" w:rsidP="00897D2C">
            <w:pPr>
              <w:spacing w:before="120" w:after="120"/>
              <w:jc w:val="both"/>
              <w:rPr>
                <w:rFonts w:ascii="Times New Roman" w:hAnsi="Times New Roman" w:cs="Times New Roman"/>
              </w:rPr>
            </w:pPr>
            <w:r w:rsidRPr="00897D2C">
              <w:rPr>
                <w:rFonts w:ascii="Times New Roman" w:hAnsi="Times New Roman" w:cs="Times New Roman"/>
              </w:rPr>
              <w:t xml:space="preserve">Un’attività è considerata quindi arrecare danno significativo: </w:t>
            </w:r>
          </w:p>
          <w:p w14:paraId="59EA89F5" w14:textId="77777777" w:rsidR="00382319" w:rsidRPr="00897D2C" w:rsidRDefault="00382319" w:rsidP="00897D2C">
            <w:pPr>
              <w:pStyle w:val="Paragrafoelenco"/>
              <w:numPr>
                <w:ilvl w:val="0"/>
                <w:numId w:val="2"/>
              </w:numPr>
              <w:spacing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alla</w:t>
            </w:r>
            <w:proofErr w:type="gramEnd"/>
            <w:r w:rsidRPr="00897D2C">
              <w:rPr>
                <w:rFonts w:ascii="Times New Roman" w:hAnsi="Times New Roman" w:cs="Times New Roman"/>
              </w:rPr>
              <w:t xml:space="preserve"> mitigazione del cambiamento climatico, se determina un’</w:t>
            </w:r>
            <w:r w:rsidRPr="00897D2C">
              <w:rPr>
                <w:rFonts w:ascii="Times New Roman" w:hAnsi="Times New Roman" w:cs="Times New Roman"/>
                <w:b/>
                <w:bCs/>
              </w:rPr>
              <w:t>emissione significativa di gas a effetto serra</w:t>
            </w:r>
            <w:r w:rsidRPr="00897D2C">
              <w:rPr>
                <w:rFonts w:ascii="Times New Roman" w:hAnsi="Times New Roman" w:cs="Times New Roman"/>
              </w:rPr>
              <w:t xml:space="preserve">; </w:t>
            </w:r>
          </w:p>
          <w:p w14:paraId="15BB6B80" w14:textId="77777777" w:rsidR="00382319" w:rsidRPr="00897D2C" w:rsidRDefault="00382319" w:rsidP="00897D2C">
            <w:pPr>
              <w:pStyle w:val="Paragrafoelenco"/>
              <w:numPr>
                <w:ilvl w:val="0"/>
                <w:numId w:val="2"/>
              </w:numPr>
              <w:spacing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all’adattamento</w:t>
            </w:r>
            <w:proofErr w:type="gramEnd"/>
            <w:r w:rsidRPr="00897D2C">
              <w:rPr>
                <w:rFonts w:ascii="Times New Roman" w:hAnsi="Times New Roman" w:cs="Times New Roman"/>
              </w:rPr>
              <w:t xml:space="preserve">, se determina un </w:t>
            </w:r>
            <w:r w:rsidRPr="00897D2C">
              <w:rPr>
                <w:rFonts w:ascii="Times New Roman" w:hAnsi="Times New Roman" w:cs="Times New Roman"/>
                <w:b/>
                <w:bCs/>
              </w:rPr>
              <w:t>incremento degli impatti attuali e futuri del clima</w:t>
            </w:r>
            <w:r w:rsidRPr="00897D2C">
              <w:rPr>
                <w:rFonts w:ascii="Times New Roman" w:hAnsi="Times New Roman" w:cs="Times New Roman"/>
              </w:rPr>
              <w:t xml:space="preserve">, sull’attività stessa, sulla natura o sulle persone; </w:t>
            </w:r>
          </w:p>
          <w:p w14:paraId="5217CBC4" w14:textId="77777777" w:rsidR="00382319" w:rsidRPr="00897D2C" w:rsidRDefault="00382319" w:rsidP="00897D2C">
            <w:pPr>
              <w:pStyle w:val="Paragrafoelenco"/>
              <w:numPr>
                <w:ilvl w:val="0"/>
                <w:numId w:val="2"/>
              </w:numPr>
              <w:spacing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all’uso</w:t>
            </w:r>
            <w:proofErr w:type="gramEnd"/>
            <w:r w:rsidRPr="00897D2C">
              <w:rPr>
                <w:rFonts w:ascii="Times New Roman" w:hAnsi="Times New Roman" w:cs="Times New Roman"/>
              </w:rPr>
              <w:t xml:space="preserve"> sostenibile e alla protezione delle acque e delle risorse marine, se </w:t>
            </w:r>
            <w:r w:rsidRPr="00897D2C">
              <w:rPr>
                <w:rFonts w:ascii="Times New Roman" w:hAnsi="Times New Roman" w:cs="Times New Roman"/>
                <w:b/>
                <w:bCs/>
              </w:rPr>
              <w:t>compromette il buono stato o il buon potenziale ecologico dei corpi acquatici</w:t>
            </w:r>
            <w:r w:rsidRPr="00897D2C">
              <w:rPr>
                <w:rFonts w:ascii="Times New Roman" w:hAnsi="Times New Roman" w:cs="Times New Roman"/>
              </w:rPr>
              <w:t xml:space="preserve">, incluse le acque superficiali e sotterranee o il buono stato delle acque marine; </w:t>
            </w:r>
          </w:p>
          <w:p w14:paraId="75F0F5DE" w14:textId="77777777" w:rsidR="00382319" w:rsidRPr="00897D2C" w:rsidRDefault="00382319" w:rsidP="00897D2C">
            <w:pPr>
              <w:pStyle w:val="Paragrafoelenco"/>
              <w:numPr>
                <w:ilvl w:val="0"/>
                <w:numId w:val="2"/>
              </w:numPr>
              <w:spacing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all’economia</w:t>
            </w:r>
            <w:proofErr w:type="gramEnd"/>
            <w:r w:rsidRPr="00897D2C">
              <w:rPr>
                <w:rFonts w:ascii="Times New Roman" w:hAnsi="Times New Roman" w:cs="Times New Roman"/>
              </w:rPr>
              <w:t xml:space="preserve"> circolare, inclusa la prevenzione della produzione dei rifiuti e il riciclaggio, se comporta </w:t>
            </w:r>
            <w:r w:rsidRPr="00897D2C">
              <w:rPr>
                <w:rFonts w:ascii="Times New Roman" w:hAnsi="Times New Roman" w:cs="Times New Roman"/>
                <w:b/>
                <w:bCs/>
              </w:rPr>
              <w:t>significative inefficienze nell’uso dei materiali e nell’uso diretto o indiretto delle risorse naturali o se incrementa in modo significativo la produzione, termovalorizzazione o collocazione in discarica dei rifiuti o se la collocazione in discarica possa causare rischi ambientali significativi e a lungo termine</w:t>
            </w:r>
            <w:r w:rsidRPr="00897D2C">
              <w:rPr>
                <w:rFonts w:ascii="Times New Roman" w:hAnsi="Times New Roman" w:cs="Times New Roman"/>
              </w:rPr>
              <w:t xml:space="preserve">; </w:t>
            </w:r>
          </w:p>
          <w:p w14:paraId="3815336B" w14:textId="77777777" w:rsidR="00382319" w:rsidRPr="00897D2C" w:rsidRDefault="00382319" w:rsidP="00897D2C">
            <w:pPr>
              <w:pStyle w:val="Paragrafoelenco"/>
              <w:numPr>
                <w:ilvl w:val="0"/>
                <w:numId w:val="2"/>
              </w:numPr>
              <w:spacing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alla</w:t>
            </w:r>
            <w:proofErr w:type="gramEnd"/>
            <w:r w:rsidRPr="00897D2C">
              <w:rPr>
                <w:rFonts w:ascii="Times New Roman" w:hAnsi="Times New Roman" w:cs="Times New Roman"/>
              </w:rPr>
              <w:t xml:space="preserve"> prevenzione e al controllo dell’inquinamento, se determina un </w:t>
            </w:r>
            <w:r w:rsidRPr="00897D2C">
              <w:rPr>
                <w:rFonts w:ascii="Times New Roman" w:hAnsi="Times New Roman" w:cs="Times New Roman"/>
                <w:b/>
                <w:bCs/>
              </w:rPr>
              <w:t>incremento significativo di emissioni</w:t>
            </w:r>
            <w:r w:rsidRPr="00897D2C">
              <w:rPr>
                <w:rFonts w:ascii="Times New Roman" w:hAnsi="Times New Roman" w:cs="Times New Roman"/>
              </w:rPr>
              <w:t xml:space="preserve"> in aria, acqua o nel suolo; </w:t>
            </w:r>
          </w:p>
          <w:p w14:paraId="20626DC2" w14:textId="77777777" w:rsidR="00382319" w:rsidRPr="00897D2C" w:rsidRDefault="00382319" w:rsidP="00897D2C">
            <w:pPr>
              <w:pStyle w:val="Paragrafoelenco"/>
              <w:numPr>
                <w:ilvl w:val="0"/>
                <w:numId w:val="2"/>
              </w:numPr>
              <w:spacing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alla</w:t>
            </w:r>
            <w:proofErr w:type="gramEnd"/>
            <w:r w:rsidRPr="00897D2C">
              <w:rPr>
                <w:rFonts w:ascii="Times New Roman" w:hAnsi="Times New Roman" w:cs="Times New Roman"/>
              </w:rPr>
              <w:t xml:space="preserve"> protezione e ripristino della biodiversità e degli ecosistemi se </w:t>
            </w:r>
            <w:r w:rsidRPr="00897D2C">
              <w:rPr>
                <w:rFonts w:ascii="Times New Roman" w:hAnsi="Times New Roman" w:cs="Times New Roman"/>
                <w:b/>
                <w:bCs/>
              </w:rPr>
              <w:t>è significativamente dannosa per le buone condizioni e la resilienza degli ecosistemi o dannoso per lo stato di conservazione delle specie e degli habitat</w:t>
            </w:r>
            <w:r w:rsidRPr="00897D2C">
              <w:rPr>
                <w:rFonts w:ascii="Times New Roman" w:hAnsi="Times New Roman" w:cs="Times New Roman"/>
              </w:rPr>
              <w:t xml:space="preserve">, inclusi quelli di interesse comunitario. </w:t>
            </w:r>
          </w:p>
          <w:p w14:paraId="7B1975CD" w14:textId="77777777" w:rsidR="00382319" w:rsidRPr="00897D2C" w:rsidRDefault="00382319" w:rsidP="00382319">
            <w:pPr>
              <w:autoSpaceDE w:val="0"/>
              <w:autoSpaceDN w:val="0"/>
              <w:adjustRightInd w:val="0"/>
              <w:jc w:val="both"/>
              <w:rPr>
                <w:rFonts w:ascii="Times New Roman" w:hAnsi="Times New Roman" w:cs="Times New Roman"/>
              </w:rPr>
            </w:pPr>
          </w:p>
          <w:p w14:paraId="1AC940DF" w14:textId="77777777" w:rsidR="00382319" w:rsidRPr="00897D2C" w:rsidRDefault="00382319" w:rsidP="00382319">
            <w:pPr>
              <w:autoSpaceDE w:val="0"/>
              <w:autoSpaceDN w:val="0"/>
              <w:adjustRightInd w:val="0"/>
              <w:jc w:val="both"/>
              <w:rPr>
                <w:rFonts w:ascii="Times New Roman" w:hAnsi="Times New Roman" w:cs="Times New Roman"/>
                <w:b/>
                <w:bCs/>
              </w:rPr>
            </w:pPr>
            <w:r w:rsidRPr="00897D2C">
              <w:rPr>
                <w:rFonts w:ascii="Times New Roman" w:hAnsi="Times New Roman" w:cs="Times New Roman"/>
                <w:b/>
                <w:bCs/>
              </w:rPr>
              <w:t>Indicazioni per l’applicazione operativa del principio DNSH nei progetti di cooperazione del Programma INTEGGEG VI A Italia Malta</w:t>
            </w:r>
          </w:p>
          <w:p w14:paraId="35CA672E" w14:textId="77777777" w:rsidR="00382319" w:rsidRPr="00897D2C" w:rsidRDefault="00382319" w:rsidP="00382319">
            <w:pPr>
              <w:autoSpaceDE w:val="0"/>
              <w:autoSpaceDN w:val="0"/>
              <w:adjustRightInd w:val="0"/>
              <w:jc w:val="both"/>
              <w:rPr>
                <w:rFonts w:ascii="Times New Roman" w:hAnsi="Times New Roman" w:cs="Times New Roman"/>
              </w:rPr>
            </w:pPr>
          </w:p>
          <w:p w14:paraId="30E52415" w14:textId="77777777" w:rsidR="00382319" w:rsidRPr="00897D2C" w:rsidRDefault="00382319" w:rsidP="00382319">
            <w:pPr>
              <w:autoSpaceDE w:val="0"/>
              <w:autoSpaceDN w:val="0"/>
              <w:adjustRightInd w:val="0"/>
              <w:jc w:val="both"/>
              <w:rPr>
                <w:rFonts w:ascii="Times New Roman" w:hAnsi="Times New Roman" w:cs="Times New Roman"/>
              </w:rPr>
            </w:pPr>
            <w:r w:rsidRPr="00897D2C">
              <w:rPr>
                <w:rFonts w:ascii="Times New Roman" w:hAnsi="Times New Roman" w:cs="Times New Roman"/>
              </w:rPr>
              <w:t xml:space="preserve">In linea generale, appare in primo luogo opportuno evidenziare come, con riferimento al programma INTERREG VIA Italia-Malta, il rapporto ambientale preliminare del programma ha evidenziato che le tipologie di azioni previste per l’attuazione degli OS </w:t>
            </w:r>
            <w:r w:rsidRPr="00897D2C">
              <w:rPr>
                <w:rFonts w:ascii="Times New Roman" w:hAnsi="Times New Roman" w:cs="Times New Roman"/>
                <w:u w:val="single"/>
              </w:rPr>
              <w:t>non generano effetti significativi</w:t>
            </w:r>
            <w:r w:rsidRPr="00897D2C">
              <w:rPr>
                <w:rFonts w:ascii="Times New Roman" w:hAnsi="Times New Roman" w:cs="Times New Roman"/>
              </w:rPr>
              <w:t xml:space="preserve"> (cfr. Tabella 13 del "Rapporto Preliminare per la verifica di assoggettabilità alla Valutazione Ambientale Strategica (VAS) e per la verifica del rispetto del principio di “Non Arrecare Danno Significativo all’Ambiente” (DNSH)". </w:t>
            </w:r>
          </w:p>
          <w:p w14:paraId="61A60155" w14:textId="77777777" w:rsidR="00382319" w:rsidRPr="00897D2C" w:rsidRDefault="00382319" w:rsidP="00382319">
            <w:pPr>
              <w:autoSpaceDE w:val="0"/>
              <w:autoSpaceDN w:val="0"/>
              <w:adjustRightInd w:val="0"/>
              <w:spacing w:before="120"/>
              <w:jc w:val="both"/>
              <w:rPr>
                <w:rFonts w:ascii="Times New Roman" w:hAnsi="Times New Roman" w:cs="Times New Roman"/>
              </w:rPr>
            </w:pPr>
            <w:r w:rsidRPr="00897D2C">
              <w:rPr>
                <w:rFonts w:ascii="Times New Roman" w:hAnsi="Times New Roman" w:cs="Times New Roman"/>
              </w:rPr>
              <w:t>Cionondimeno, alla luce delle eterogeneità delle spese potenzialmente ammissibili nell’ambito dei progetti ed in considerazione dei potenziali effetti negativi sull’ambiente legati alle tipologie di spese ad essi associati, di seguito si fornisce una lista delle principali tipologie di spese che possono essere realizzate nell’ambito del Programma e, con riferimento a ciascuna di esse, delle misure che possono essere considerate idonee a garantire il soddisfacimento del principio.</w:t>
            </w:r>
          </w:p>
          <w:p w14:paraId="388E1390" w14:textId="77777777" w:rsidR="00382319" w:rsidRPr="00897D2C" w:rsidRDefault="00382319" w:rsidP="00382319">
            <w:pPr>
              <w:autoSpaceDE w:val="0"/>
              <w:autoSpaceDN w:val="0"/>
              <w:adjustRightInd w:val="0"/>
              <w:spacing w:before="120"/>
              <w:jc w:val="both"/>
              <w:rPr>
                <w:rFonts w:ascii="Times New Roman" w:hAnsi="Times New Roman" w:cs="Times New Roman"/>
              </w:rPr>
            </w:pPr>
            <w:r w:rsidRPr="00897D2C">
              <w:rPr>
                <w:rFonts w:ascii="Times New Roman" w:hAnsi="Times New Roman" w:cs="Times New Roman"/>
              </w:rPr>
              <w:t xml:space="preserve">Vale precisare che a presente scheda si configura come un ausilio all’attuazione, senza pretendere di rivestire carattere di esaustività rispetto a tutte le potenziali tipologie di spese che possono essere realizzate nell’ambito di un progetto. </w:t>
            </w:r>
          </w:p>
          <w:p w14:paraId="3D91548D" w14:textId="77777777" w:rsidR="00382319" w:rsidRPr="00897D2C" w:rsidRDefault="00382319" w:rsidP="00382319">
            <w:pPr>
              <w:autoSpaceDE w:val="0"/>
              <w:autoSpaceDN w:val="0"/>
              <w:adjustRightInd w:val="0"/>
              <w:spacing w:before="120"/>
              <w:jc w:val="both"/>
              <w:rPr>
                <w:rFonts w:ascii="Times New Roman" w:hAnsi="Times New Roman" w:cs="Times New Roman"/>
              </w:rPr>
            </w:pPr>
            <w:r w:rsidRPr="00897D2C">
              <w:rPr>
                <w:rFonts w:ascii="Times New Roman" w:hAnsi="Times New Roman" w:cs="Times New Roman"/>
              </w:rPr>
              <w:t>Ogni beneficiario è responsabile, in fase di rendicontazione delle spese, a rendere disponibili i necessari documenti giustificativi comprovanti l’applicazione dei criteri e delle indicazioni contenute nella presente scheda e a conservare la suddetta documentazione per successivi controlli in loco o audit</w:t>
            </w:r>
          </w:p>
          <w:p w14:paraId="0B658BE1" w14:textId="77777777" w:rsidR="00382319" w:rsidRPr="00897D2C" w:rsidRDefault="00382319" w:rsidP="00382319">
            <w:pPr>
              <w:autoSpaceDE w:val="0"/>
              <w:autoSpaceDN w:val="0"/>
              <w:adjustRightInd w:val="0"/>
              <w:spacing w:before="120"/>
              <w:jc w:val="both"/>
              <w:rPr>
                <w:rFonts w:ascii="Times New Roman" w:hAnsi="Times New Roman" w:cs="Times New Roman"/>
              </w:rPr>
            </w:pPr>
            <w:r w:rsidRPr="00897D2C">
              <w:rPr>
                <w:rFonts w:ascii="Times New Roman" w:hAnsi="Times New Roman" w:cs="Times New Roman"/>
              </w:rPr>
              <w:t>Allorquando un beneficiario intende realizzare una spesa non prevista nella casistica sotto elencata, lo stesso è tenuto all’adozione di tutte le misure necessarie al soddisfacimento del principio del DNSH, in coerenza con quanto dallo stesso dichiarato in fase di presentazione dei progetti (cfr. punto 16 dell'</w:t>
            </w:r>
            <w:proofErr w:type="spellStart"/>
            <w:r w:rsidRPr="00897D2C">
              <w:rPr>
                <w:rFonts w:ascii="Times New Roman" w:hAnsi="Times New Roman" w:cs="Times New Roman"/>
              </w:rPr>
              <w:t>Annex</w:t>
            </w:r>
            <w:proofErr w:type="spellEnd"/>
            <w:r w:rsidRPr="00897D2C">
              <w:rPr>
                <w:rFonts w:ascii="Times New Roman" w:hAnsi="Times New Roman" w:cs="Times New Roman"/>
              </w:rPr>
              <w:t xml:space="preserve"> A dell'Avviso 01/2023) e alla predisposizione della documentazione idonea a verificare il rispetto dell’’art. 17 del Regolamento sulla Tassonomia e a conservare la suddetta documentazione per successivi controlli in loco o audit</w:t>
            </w:r>
          </w:p>
          <w:p w14:paraId="51B3E45E" w14:textId="77777777" w:rsidR="00382319" w:rsidRPr="00897D2C" w:rsidRDefault="00382319" w:rsidP="00382319">
            <w:pPr>
              <w:autoSpaceDE w:val="0"/>
              <w:autoSpaceDN w:val="0"/>
              <w:adjustRightInd w:val="0"/>
              <w:spacing w:before="120"/>
              <w:jc w:val="both"/>
              <w:rPr>
                <w:rFonts w:ascii="Times New Roman" w:hAnsi="Times New Roman" w:cs="Times New Roman"/>
              </w:rPr>
            </w:pPr>
            <w:r w:rsidRPr="00897D2C">
              <w:rPr>
                <w:rFonts w:ascii="Times New Roman" w:hAnsi="Times New Roman" w:cs="Times New Roman"/>
              </w:rPr>
              <w:t>Laddove, alla luce di una potenziale non conformità al principio, il beneficiario non è in grado di integrare opportune misure di mitigazione da attuare per prevenire il rischio di danno significativo rispetto a tutti i 6 obiettivi sopra identificati, le azioni progettuali non possono essere sostenute dal finanziamento comunitario.</w:t>
            </w:r>
          </w:p>
          <w:p w14:paraId="7D4CDBBC" w14:textId="77777777" w:rsidR="00382319" w:rsidRPr="00897D2C" w:rsidRDefault="00382319" w:rsidP="00382319">
            <w:pPr>
              <w:jc w:val="both"/>
              <w:rPr>
                <w:rFonts w:ascii="Times New Roman" w:hAnsi="Times New Roman" w:cs="Times New Roman"/>
              </w:rPr>
            </w:pPr>
          </w:p>
          <w:p w14:paraId="0896C997"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Operativamente i beneficiari, ai fini dell’ottemperanza al principio DNSH sono tenuti a verificare se le proprie azioni progettuali prevedono:</w:t>
            </w:r>
          </w:p>
          <w:p w14:paraId="1BC056F0" w14:textId="77777777" w:rsidR="00382319" w:rsidRPr="00897D2C" w:rsidRDefault="00382319" w:rsidP="00382319">
            <w:pPr>
              <w:pStyle w:val="Paragrafoelenco"/>
              <w:numPr>
                <w:ilvl w:val="0"/>
                <w:numId w:val="3"/>
              </w:numPr>
              <w:autoSpaceDE w:val="0"/>
              <w:autoSpaceDN w:val="0"/>
              <w:adjustRightInd w:val="0"/>
              <w:spacing w:before="120"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spese</w:t>
            </w:r>
            <w:proofErr w:type="gramEnd"/>
            <w:r w:rsidRPr="00897D2C">
              <w:rPr>
                <w:rFonts w:ascii="Times New Roman" w:hAnsi="Times New Roman" w:cs="Times New Roman"/>
              </w:rPr>
              <w:t xml:space="preserve"> immateriali (spese per il personale; spese d’ufficio e amministrative; spese di viaggio e soggiorno; spese per consulenze): per tali spese si ritengono assolti a priori i requisiti DNSH e non è necessario nessuna ulteriore verifica; </w:t>
            </w:r>
          </w:p>
          <w:p w14:paraId="3CD3E7B1" w14:textId="77777777" w:rsidR="00382319" w:rsidRPr="00897D2C" w:rsidRDefault="00382319" w:rsidP="00382319">
            <w:pPr>
              <w:pStyle w:val="Paragrafoelenco"/>
              <w:numPr>
                <w:ilvl w:val="0"/>
                <w:numId w:val="3"/>
              </w:numPr>
              <w:autoSpaceDE w:val="0"/>
              <w:autoSpaceDN w:val="0"/>
              <w:adjustRightInd w:val="0"/>
              <w:spacing w:before="120"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sono</w:t>
            </w:r>
            <w:proofErr w:type="gramEnd"/>
            <w:r w:rsidRPr="00897D2C">
              <w:rPr>
                <w:rFonts w:ascii="Times New Roman" w:hAnsi="Times New Roman" w:cs="Times New Roman"/>
              </w:rPr>
              <w:t xml:space="preserve"> riconducibili alle tipologie di intervento riportate in tabella 1: per tali spese si ritengono assolti i requisiti DNSH a condizione che siano soddisfatti i requisiti di mitigazione indicati per ciascuna delle spese. In fase di rendicontazione, il beneficiario deve dimostrare mediante adeguata documentazione probante il rispetto di tali requisiti di mitigazione. Tale documentazione deve essere conservata per successivi controlli in loco o audit;</w:t>
            </w:r>
          </w:p>
          <w:p w14:paraId="286C351D" w14:textId="77777777" w:rsidR="00382319" w:rsidRPr="00897D2C" w:rsidRDefault="00382319" w:rsidP="00382319">
            <w:pPr>
              <w:pStyle w:val="Paragrafoelenco"/>
              <w:numPr>
                <w:ilvl w:val="0"/>
                <w:numId w:val="3"/>
              </w:numPr>
              <w:autoSpaceDE w:val="0"/>
              <w:autoSpaceDN w:val="0"/>
              <w:adjustRightInd w:val="0"/>
              <w:spacing w:before="120" w:after="120"/>
              <w:ind w:left="714" w:hanging="357"/>
              <w:contextualSpacing w:val="0"/>
              <w:jc w:val="both"/>
              <w:rPr>
                <w:rFonts w:ascii="Times New Roman" w:hAnsi="Times New Roman" w:cs="Times New Roman"/>
              </w:rPr>
            </w:pPr>
            <w:proofErr w:type="gramStart"/>
            <w:r w:rsidRPr="00897D2C">
              <w:rPr>
                <w:rFonts w:ascii="Times New Roman" w:hAnsi="Times New Roman" w:cs="Times New Roman"/>
              </w:rPr>
              <w:t>non</w:t>
            </w:r>
            <w:proofErr w:type="gramEnd"/>
            <w:r w:rsidRPr="00897D2C">
              <w:rPr>
                <w:rFonts w:ascii="Times New Roman" w:hAnsi="Times New Roman" w:cs="Times New Roman"/>
              </w:rPr>
              <w:t xml:space="preserve"> sono riconducibili alle tipologie di intervento riportate in tabella 1: per tali spese il beneficiario deve predisporre documentazione idonea a verificare il rispetto dell’’art. 17 del Regolamento sulla Tassonomia. In fase di rendicontazione, il beneficiario deve predisporre una relazione DNSH corredata dalla documentazione probante il rispetto del principio. La relazione e la documentazione probante devono essere conservate per successivi controlli in loco o audit.</w:t>
            </w:r>
          </w:p>
          <w:p w14:paraId="5A3E5BC5" w14:textId="77777777" w:rsidR="00382319" w:rsidRDefault="00382319" w:rsidP="00382319">
            <w:pPr>
              <w:jc w:val="both"/>
              <w:rPr>
                <w:rFonts w:ascii="Times New Roman" w:hAnsi="Times New Roman" w:cs="Times New Roman"/>
              </w:rPr>
            </w:pPr>
          </w:p>
          <w:p w14:paraId="6C2ED58F" w14:textId="77777777" w:rsidR="009241EF" w:rsidRDefault="009241EF" w:rsidP="00382319">
            <w:pPr>
              <w:jc w:val="both"/>
              <w:rPr>
                <w:rFonts w:ascii="Times New Roman" w:hAnsi="Times New Roman" w:cs="Times New Roman"/>
              </w:rPr>
            </w:pPr>
          </w:p>
          <w:p w14:paraId="5BC3CDCD" w14:textId="77777777" w:rsidR="009241EF" w:rsidRPr="00897D2C" w:rsidRDefault="009241EF" w:rsidP="00382319">
            <w:pPr>
              <w:jc w:val="both"/>
              <w:rPr>
                <w:rFonts w:ascii="Times New Roman" w:hAnsi="Times New Roman" w:cs="Times New Roman"/>
              </w:rPr>
            </w:pPr>
          </w:p>
          <w:p w14:paraId="25538449" w14:textId="77777777" w:rsidR="00382319" w:rsidRPr="00897D2C" w:rsidRDefault="00382319" w:rsidP="00382319">
            <w:pPr>
              <w:jc w:val="both"/>
              <w:rPr>
                <w:rFonts w:ascii="Times New Roman" w:hAnsi="Times New Roman" w:cs="Times New Roman"/>
                <w:b/>
                <w:bCs/>
              </w:rPr>
            </w:pPr>
            <w:r w:rsidRPr="00897D2C">
              <w:rPr>
                <w:rFonts w:ascii="Times New Roman" w:hAnsi="Times New Roman" w:cs="Times New Roman"/>
                <w:b/>
                <w:bCs/>
              </w:rPr>
              <w:t>Tipologie di spesa con criteri di mitigazione definiti ex ante</w:t>
            </w:r>
          </w:p>
          <w:p w14:paraId="1006B7B1" w14:textId="77777777" w:rsidR="00382319" w:rsidRDefault="00382319" w:rsidP="00382319">
            <w:pPr>
              <w:jc w:val="both"/>
              <w:rPr>
                <w:rFonts w:ascii="Times New Roman" w:hAnsi="Times New Roman" w:cs="Times New Roman"/>
              </w:rPr>
            </w:pPr>
            <w:r w:rsidRPr="00897D2C">
              <w:rPr>
                <w:rFonts w:ascii="Times New Roman" w:hAnsi="Times New Roman" w:cs="Times New Roman"/>
              </w:rPr>
              <w:t xml:space="preserve">La tabella 1 sintetizza per ciascuna delle tipologie individuate l’applicazione del DNSH, rimandando alla sezione successiva del documento il dettaglio relativo ai criteri di mitigazione da adottare per ciascuna tipologia. </w:t>
            </w:r>
          </w:p>
          <w:p w14:paraId="6CE046DC" w14:textId="77777777" w:rsidR="00897D2C" w:rsidRPr="00897D2C" w:rsidRDefault="00897D2C" w:rsidP="00382319">
            <w:pPr>
              <w:jc w:val="both"/>
              <w:rPr>
                <w:rFonts w:ascii="Times New Roman" w:hAnsi="Times New Roman" w:cs="Times New Roman"/>
              </w:rPr>
            </w:pPr>
          </w:p>
          <w:p w14:paraId="6CC1CC9A" w14:textId="77777777" w:rsidR="00382319" w:rsidRPr="00897D2C" w:rsidRDefault="00382319" w:rsidP="00382319">
            <w:pPr>
              <w:jc w:val="both"/>
              <w:rPr>
                <w:rFonts w:ascii="Times New Roman" w:hAnsi="Times New Roman" w:cs="Times New Roman"/>
                <w:i/>
                <w:iCs/>
              </w:rPr>
            </w:pPr>
            <w:r w:rsidRPr="00897D2C">
              <w:rPr>
                <w:rFonts w:ascii="Times New Roman" w:hAnsi="Times New Roman" w:cs="Times New Roman"/>
                <w:i/>
                <w:iCs/>
              </w:rPr>
              <w:t>Tabella 1: Tipologie di spesa e campo di applicazione DNSH</w:t>
            </w:r>
          </w:p>
          <w:tbl>
            <w:tblPr>
              <w:tblStyle w:val="Grigliatabella"/>
              <w:tblW w:w="0" w:type="auto"/>
              <w:tblLayout w:type="fixed"/>
              <w:tblLook w:val="04A0" w:firstRow="1" w:lastRow="0" w:firstColumn="1" w:lastColumn="0" w:noHBand="0" w:noVBand="1"/>
            </w:tblPr>
            <w:tblGrid>
              <w:gridCol w:w="846"/>
              <w:gridCol w:w="5423"/>
              <w:gridCol w:w="1248"/>
            </w:tblGrid>
            <w:tr w:rsidR="00382319" w:rsidRPr="00897D2C" w14:paraId="3A607DA7" w14:textId="77777777" w:rsidTr="00897D2C">
              <w:tc>
                <w:tcPr>
                  <w:tcW w:w="846" w:type="dxa"/>
                </w:tcPr>
                <w:p w14:paraId="61D31ED6"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Codice</w:t>
                  </w:r>
                </w:p>
              </w:tc>
              <w:tc>
                <w:tcPr>
                  <w:tcW w:w="5423" w:type="dxa"/>
                </w:tcPr>
                <w:p w14:paraId="7B52F159"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Tipologia di spese</w:t>
                  </w:r>
                </w:p>
              </w:tc>
              <w:tc>
                <w:tcPr>
                  <w:tcW w:w="1248" w:type="dxa"/>
                </w:tcPr>
                <w:p w14:paraId="3801DBF8" w14:textId="77777777" w:rsidR="00382319" w:rsidRPr="00897D2C" w:rsidRDefault="00382319" w:rsidP="00382319">
                  <w:pPr>
                    <w:jc w:val="center"/>
                    <w:rPr>
                      <w:rFonts w:ascii="Times New Roman" w:hAnsi="Times New Roman" w:cs="Times New Roman"/>
                    </w:rPr>
                  </w:pPr>
                  <w:r w:rsidRPr="00897D2C">
                    <w:rPr>
                      <w:rFonts w:ascii="Times New Roman" w:hAnsi="Times New Roman" w:cs="Times New Roman"/>
                    </w:rPr>
                    <w:t>Applicazione DNSH</w:t>
                  </w:r>
                </w:p>
              </w:tc>
            </w:tr>
            <w:tr w:rsidR="00382319" w:rsidRPr="00897D2C" w14:paraId="073B8007" w14:textId="77777777" w:rsidTr="00897D2C">
              <w:tc>
                <w:tcPr>
                  <w:tcW w:w="846" w:type="dxa"/>
                </w:tcPr>
                <w:p w14:paraId="22C1513A"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1</w:t>
                  </w:r>
                </w:p>
              </w:tc>
              <w:tc>
                <w:tcPr>
                  <w:tcW w:w="5423" w:type="dxa"/>
                </w:tcPr>
                <w:p w14:paraId="6D55E493"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Arredi da interno</w:t>
                  </w:r>
                </w:p>
              </w:tc>
              <w:tc>
                <w:tcPr>
                  <w:tcW w:w="1248" w:type="dxa"/>
                </w:tcPr>
                <w:p w14:paraId="132ED8AF" w14:textId="77777777" w:rsidR="00382319" w:rsidRPr="00897D2C" w:rsidRDefault="00382319" w:rsidP="00382319">
                  <w:pPr>
                    <w:jc w:val="center"/>
                    <w:rPr>
                      <w:rFonts w:ascii="Times New Roman" w:hAnsi="Times New Roman" w:cs="Times New Roman"/>
                    </w:rPr>
                  </w:pPr>
                  <w:r w:rsidRPr="00897D2C">
                    <w:rPr>
                      <w:rFonts w:ascii="Times New Roman" w:hAnsi="Times New Roman" w:cs="Times New Roman"/>
                    </w:rPr>
                    <w:t>SI</w:t>
                  </w:r>
                </w:p>
              </w:tc>
            </w:tr>
            <w:tr w:rsidR="00382319" w:rsidRPr="00897D2C" w14:paraId="1FC8E627" w14:textId="77777777" w:rsidTr="00897D2C">
              <w:tc>
                <w:tcPr>
                  <w:tcW w:w="846" w:type="dxa"/>
                </w:tcPr>
                <w:p w14:paraId="10AB46D7"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2</w:t>
                  </w:r>
                </w:p>
              </w:tc>
              <w:tc>
                <w:tcPr>
                  <w:tcW w:w="5423" w:type="dxa"/>
                </w:tcPr>
                <w:p w14:paraId="15C965B9"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Apparecchiature, strumentazioni e macchinari</w:t>
                  </w:r>
                </w:p>
              </w:tc>
              <w:tc>
                <w:tcPr>
                  <w:tcW w:w="1248" w:type="dxa"/>
                </w:tcPr>
                <w:p w14:paraId="6A5025D9" w14:textId="77777777" w:rsidR="00382319" w:rsidRPr="00897D2C" w:rsidRDefault="00382319" w:rsidP="00382319">
                  <w:pPr>
                    <w:jc w:val="center"/>
                    <w:rPr>
                      <w:rFonts w:ascii="Times New Roman" w:hAnsi="Times New Roman" w:cs="Times New Roman"/>
                    </w:rPr>
                  </w:pPr>
                  <w:r w:rsidRPr="00897D2C">
                    <w:rPr>
                      <w:rFonts w:ascii="Times New Roman" w:hAnsi="Times New Roman" w:cs="Times New Roman"/>
                    </w:rPr>
                    <w:t>SI</w:t>
                  </w:r>
                </w:p>
              </w:tc>
            </w:tr>
            <w:tr w:rsidR="00382319" w:rsidRPr="00897D2C" w14:paraId="0ED350B1" w14:textId="77777777" w:rsidTr="00897D2C">
              <w:tc>
                <w:tcPr>
                  <w:tcW w:w="846" w:type="dxa"/>
                </w:tcPr>
                <w:p w14:paraId="7932245B"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2a</w:t>
                  </w:r>
                </w:p>
              </w:tc>
              <w:tc>
                <w:tcPr>
                  <w:tcW w:w="5423" w:type="dxa"/>
                </w:tcPr>
                <w:p w14:paraId="13A9AE1F"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Apparecchiature elettriche ed elettroniche</w:t>
                  </w:r>
                </w:p>
              </w:tc>
              <w:tc>
                <w:tcPr>
                  <w:tcW w:w="1248" w:type="dxa"/>
                </w:tcPr>
                <w:p w14:paraId="6F89A6DD" w14:textId="77777777" w:rsidR="00382319" w:rsidRPr="00897D2C" w:rsidRDefault="00382319" w:rsidP="00382319">
                  <w:pPr>
                    <w:jc w:val="center"/>
                    <w:rPr>
                      <w:rFonts w:ascii="Times New Roman" w:hAnsi="Times New Roman" w:cs="Times New Roman"/>
                    </w:rPr>
                  </w:pPr>
                  <w:r w:rsidRPr="00897D2C">
                    <w:rPr>
                      <w:rFonts w:ascii="Times New Roman" w:hAnsi="Times New Roman" w:cs="Times New Roman"/>
                    </w:rPr>
                    <w:t>SI</w:t>
                  </w:r>
                </w:p>
              </w:tc>
            </w:tr>
            <w:tr w:rsidR="00382319" w:rsidRPr="00897D2C" w14:paraId="369E0DDA" w14:textId="77777777" w:rsidTr="00897D2C">
              <w:tc>
                <w:tcPr>
                  <w:tcW w:w="846" w:type="dxa"/>
                </w:tcPr>
                <w:p w14:paraId="5BCB590F" w14:textId="77777777" w:rsidR="00382319" w:rsidRPr="00897D2C" w:rsidRDefault="00382319" w:rsidP="00382319">
                  <w:pPr>
                    <w:jc w:val="both"/>
                    <w:rPr>
                      <w:rFonts w:ascii="Times New Roman" w:hAnsi="Times New Roman" w:cs="Times New Roman"/>
                    </w:rPr>
                  </w:pPr>
                </w:p>
              </w:tc>
              <w:tc>
                <w:tcPr>
                  <w:tcW w:w="5423" w:type="dxa"/>
                </w:tcPr>
                <w:p w14:paraId="23248E96"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Soluzioni ICT, servizi elettronici e applicazioni:</w:t>
                  </w:r>
                </w:p>
              </w:tc>
              <w:tc>
                <w:tcPr>
                  <w:tcW w:w="1248" w:type="dxa"/>
                </w:tcPr>
                <w:p w14:paraId="4C7EC6D1" w14:textId="77777777" w:rsidR="00382319" w:rsidRPr="00897D2C" w:rsidRDefault="00382319" w:rsidP="00382319">
                  <w:pPr>
                    <w:jc w:val="center"/>
                    <w:rPr>
                      <w:rFonts w:ascii="Times New Roman" w:hAnsi="Times New Roman" w:cs="Times New Roman"/>
                    </w:rPr>
                  </w:pPr>
                  <w:r w:rsidRPr="00897D2C">
                    <w:rPr>
                      <w:rFonts w:ascii="Times New Roman" w:hAnsi="Times New Roman" w:cs="Times New Roman"/>
                    </w:rPr>
                    <w:t>SI</w:t>
                  </w:r>
                </w:p>
              </w:tc>
            </w:tr>
            <w:tr w:rsidR="00382319" w:rsidRPr="00897D2C" w14:paraId="305F700C" w14:textId="77777777" w:rsidTr="00897D2C">
              <w:tc>
                <w:tcPr>
                  <w:tcW w:w="846" w:type="dxa"/>
                </w:tcPr>
                <w:p w14:paraId="68863A70"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2b</w:t>
                  </w:r>
                </w:p>
              </w:tc>
              <w:tc>
                <w:tcPr>
                  <w:tcW w:w="5423" w:type="dxa"/>
                </w:tcPr>
                <w:p w14:paraId="007CB727"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Attrezzature e strumentazioni sanitarie</w:t>
                  </w:r>
                </w:p>
              </w:tc>
              <w:tc>
                <w:tcPr>
                  <w:tcW w:w="1248" w:type="dxa"/>
                </w:tcPr>
                <w:p w14:paraId="4B8B0C30" w14:textId="77777777" w:rsidR="00382319" w:rsidRPr="00897D2C" w:rsidRDefault="00382319" w:rsidP="00382319">
                  <w:pPr>
                    <w:jc w:val="center"/>
                    <w:rPr>
                      <w:rFonts w:ascii="Times New Roman" w:hAnsi="Times New Roman" w:cs="Times New Roman"/>
                    </w:rPr>
                  </w:pPr>
                  <w:r w:rsidRPr="00897D2C">
                    <w:rPr>
                      <w:rFonts w:ascii="Times New Roman" w:hAnsi="Times New Roman" w:cs="Times New Roman"/>
                    </w:rPr>
                    <w:t>SI</w:t>
                  </w:r>
                </w:p>
              </w:tc>
            </w:tr>
            <w:tr w:rsidR="00382319" w:rsidRPr="00897D2C" w14:paraId="35438DDC" w14:textId="77777777" w:rsidTr="00897D2C">
              <w:tc>
                <w:tcPr>
                  <w:tcW w:w="846" w:type="dxa"/>
                </w:tcPr>
                <w:p w14:paraId="585A3CCC"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3</w:t>
                  </w:r>
                </w:p>
              </w:tc>
              <w:tc>
                <w:tcPr>
                  <w:tcW w:w="5423" w:type="dxa"/>
                </w:tcPr>
                <w:p w14:paraId="18DB400B"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Eventi (Eventi promozionali, convegni, eventi di formazione e disseminazione)</w:t>
                  </w:r>
                </w:p>
              </w:tc>
              <w:tc>
                <w:tcPr>
                  <w:tcW w:w="1248" w:type="dxa"/>
                </w:tcPr>
                <w:p w14:paraId="2E34A8FC" w14:textId="77777777" w:rsidR="00382319" w:rsidRPr="00897D2C" w:rsidRDefault="00382319" w:rsidP="00382319">
                  <w:pPr>
                    <w:jc w:val="center"/>
                    <w:rPr>
                      <w:rFonts w:ascii="Times New Roman" w:hAnsi="Times New Roman" w:cs="Times New Roman"/>
                    </w:rPr>
                  </w:pPr>
                  <w:r w:rsidRPr="00897D2C">
                    <w:rPr>
                      <w:rFonts w:ascii="Times New Roman" w:hAnsi="Times New Roman" w:cs="Times New Roman"/>
                    </w:rPr>
                    <w:t>SI</w:t>
                  </w:r>
                </w:p>
              </w:tc>
            </w:tr>
            <w:tr w:rsidR="00382319" w:rsidRPr="00897D2C" w14:paraId="58B3DF87" w14:textId="77777777" w:rsidTr="00897D2C">
              <w:tc>
                <w:tcPr>
                  <w:tcW w:w="846" w:type="dxa"/>
                </w:tcPr>
                <w:p w14:paraId="7BA6013E"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4</w:t>
                  </w:r>
                </w:p>
              </w:tc>
              <w:tc>
                <w:tcPr>
                  <w:tcW w:w="5423" w:type="dxa"/>
                </w:tcPr>
                <w:p w14:paraId="2A8A9CF0"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Infrastrutture</w:t>
                  </w:r>
                </w:p>
              </w:tc>
              <w:tc>
                <w:tcPr>
                  <w:tcW w:w="1248" w:type="dxa"/>
                </w:tcPr>
                <w:p w14:paraId="22B36EF1" w14:textId="77777777" w:rsidR="00382319" w:rsidRPr="00897D2C" w:rsidRDefault="00382319" w:rsidP="00382319">
                  <w:pPr>
                    <w:jc w:val="center"/>
                    <w:rPr>
                      <w:rFonts w:ascii="Times New Roman" w:hAnsi="Times New Roman" w:cs="Times New Roman"/>
                    </w:rPr>
                  </w:pPr>
                </w:p>
              </w:tc>
            </w:tr>
          </w:tbl>
          <w:p w14:paraId="543F48FE" w14:textId="77777777" w:rsidR="006659DD" w:rsidRDefault="006659DD" w:rsidP="00382319">
            <w:pPr>
              <w:jc w:val="both"/>
              <w:rPr>
                <w:rFonts w:ascii="Times New Roman" w:hAnsi="Times New Roman" w:cs="Times New Roman"/>
              </w:rPr>
            </w:pPr>
          </w:p>
          <w:p w14:paraId="01BB1F3F" w14:textId="72934AFD" w:rsidR="009241EF" w:rsidRPr="00897D2C" w:rsidRDefault="00130C13" w:rsidP="00382319">
            <w:pPr>
              <w:jc w:val="both"/>
              <w:rPr>
                <w:rFonts w:ascii="Times New Roman" w:hAnsi="Times New Roman" w:cs="Times New Roman"/>
              </w:rPr>
            </w:pPr>
            <w:r>
              <w:rPr>
                <w:rFonts w:ascii="Times New Roman" w:hAnsi="Times New Roman" w:cs="Times New Roman"/>
              </w:rPr>
              <w:t xml:space="preserve">  </w:t>
            </w:r>
          </w:p>
          <w:p w14:paraId="57035A4A" w14:textId="0EAFDE94" w:rsidR="005C07D0" w:rsidRDefault="00382319" w:rsidP="00382319">
            <w:pPr>
              <w:jc w:val="both"/>
              <w:rPr>
                <w:rFonts w:ascii="Times New Roman" w:hAnsi="Times New Roman" w:cs="Times New Roman"/>
              </w:rPr>
            </w:pPr>
            <w:r w:rsidRPr="00897D2C">
              <w:rPr>
                <w:rFonts w:ascii="Times New Roman" w:hAnsi="Times New Roman" w:cs="Times New Roman"/>
                <w:b/>
                <w:bCs/>
              </w:rPr>
              <w:t>1. Acquisizione di arredi da interno</w:t>
            </w:r>
            <w:r w:rsidRPr="00897D2C">
              <w:rPr>
                <w:rFonts w:ascii="Times New Roman" w:hAnsi="Times New Roman" w:cs="Times New Roman"/>
              </w:rPr>
              <w:t>:</w:t>
            </w:r>
            <w:r w:rsidR="006659DD">
              <w:rPr>
                <w:rFonts w:ascii="Times New Roman" w:hAnsi="Times New Roman" w:cs="Times New Roman"/>
              </w:rPr>
              <w:t xml:space="preserve"> Per i beneficiari italiani, l</w:t>
            </w:r>
          </w:p>
          <w:p w14:paraId="6400B613" w14:textId="36ABADBD" w:rsidR="00382319" w:rsidRPr="00897D2C" w:rsidRDefault="00382319" w:rsidP="00382319">
            <w:pPr>
              <w:jc w:val="both"/>
              <w:rPr>
                <w:rFonts w:ascii="Times New Roman" w:hAnsi="Times New Roman" w:cs="Times New Roman"/>
              </w:rPr>
            </w:pPr>
            <w:r w:rsidRPr="00897D2C">
              <w:rPr>
                <w:rFonts w:ascii="Times New Roman" w:hAnsi="Times New Roman" w:cs="Times New Roman"/>
              </w:rPr>
              <w:t xml:space="preserve">’acquisto di beni dovrà essere conforme ai criteri previsti dal DM 23 Giugno 2022 n. 254 - CAM relativi a Fornitura, servizio di noleggio e servizio di estensione della vita utile di arredi per interni. Tale requisito: </w:t>
            </w:r>
          </w:p>
          <w:p w14:paraId="0A55D0E5" w14:textId="77777777" w:rsidR="00382319" w:rsidRPr="00897D2C" w:rsidRDefault="00382319" w:rsidP="00382319">
            <w:pPr>
              <w:pStyle w:val="Paragrafoelenco"/>
              <w:numPr>
                <w:ilvl w:val="0"/>
                <w:numId w:val="5"/>
              </w:numPr>
              <w:jc w:val="both"/>
              <w:rPr>
                <w:rFonts w:ascii="Times New Roman" w:hAnsi="Times New Roman" w:cs="Times New Roman"/>
              </w:rPr>
            </w:pPr>
            <w:proofErr w:type="gramStart"/>
            <w:r w:rsidRPr="00897D2C">
              <w:rPr>
                <w:rFonts w:ascii="Times New Roman" w:hAnsi="Times New Roman" w:cs="Times New Roman"/>
              </w:rPr>
              <w:t>è</w:t>
            </w:r>
            <w:proofErr w:type="gramEnd"/>
            <w:r w:rsidRPr="00897D2C">
              <w:rPr>
                <w:rFonts w:ascii="Times New Roman" w:hAnsi="Times New Roman" w:cs="Times New Roman"/>
              </w:rPr>
              <w:t xml:space="preserve"> obbligatorio per i beneficiari pubblici; </w:t>
            </w:r>
          </w:p>
          <w:p w14:paraId="193B9A70" w14:textId="77777777" w:rsidR="00382319" w:rsidRPr="00897D2C" w:rsidRDefault="00382319" w:rsidP="00382319">
            <w:pPr>
              <w:pStyle w:val="Paragrafoelenco"/>
              <w:numPr>
                <w:ilvl w:val="0"/>
                <w:numId w:val="5"/>
              </w:numPr>
              <w:jc w:val="both"/>
              <w:rPr>
                <w:rFonts w:ascii="Times New Roman" w:hAnsi="Times New Roman" w:cs="Times New Roman"/>
              </w:rPr>
            </w:pPr>
            <w:proofErr w:type="gramStart"/>
            <w:r w:rsidRPr="00897D2C">
              <w:rPr>
                <w:rFonts w:ascii="Times New Roman" w:hAnsi="Times New Roman" w:cs="Times New Roman"/>
              </w:rPr>
              <w:t>costituisce</w:t>
            </w:r>
            <w:proofErr w:type="gramEnd"/>
            <w:r w:rsidRPr="00897D2C">
              <w:rPr>
                <w:rFonts w:ascii="Times New Roman" w:hAnsi="Times New Roman" w:cs="Times New Roman"/>
              </w:rPr>
              <w:t xml:space="preserve"> riferimento per i beneficiari privati (in caso di non applicazione sarà necessario motivare), i quali inoltre dovranno orientarsi verso l’acquisto di beni certificati con uno dei seguenti standard: </w:t>
            </w:r>
          </w:p>
          <w:p w14:paraId="1EA08BD6" w14:textId="77777777" w:rsidR="00382319" w:rsidRPr="00897D2C" w:rsidRDefault="00382319" w:rsidP="00382319">
            <w:pPr>
              <w:pStyle w:val="Paragrafoelenco"/>
              <w:numPr>
                <w:ilvl w:val="1"/>
                <w:numId w:val="5"/>
              </w:numPr>
              <w:jc w:val="both"/>
              <w:rPr>
                <w:rFonts w:ascii="Times New Roman" w:hAnsi="Times New Roman" w:cs="Times New Roman"/>
              </w:rPr>
            </w:pPr>
            <w:r w:rsidRPr="00897D2C">
              <w:rPr>
                <w:rFonts w:ascii="Times New Roman" w:hAnsi="Times New Roman" w:cs="Times New Roman"/>
              </w:rPr>
              <w:t xml:space="preserve">ISO 14024 di tipo I (o prodotti con analoghe performance ambientali, dichiarati dal produttore); </w:t>
            </w:r>
          </w:p>
          <w:p w14:paraId="10215FB8" w14:textId="77777777" w:rsidR="00382319" w:rsidRDefault="00382319" w:rsidP="00382319">
            <w:pPr>
              <w:pStyle w:val="Paragrafoelenco"/>
              <w:numPr>
                <w:ilvl w:val="1"/>
                <w:numId w:val="5"/>
              </w:numPr>
              <w:jc w:val="both"/>
              <w:rPr>
                <w:rFonts w:ascii="Times New Roman" w:hAnsi="Times New Roman" w:cs="Times New Roman"/>
              </w:rPr>
            </w:pPr>
            <w:r w:rsidRPr="00897D2C">
              <w:rPr>
                <w:rFonts w:ascii="Times New Roman" w:hAnsi="Times New Roman" w:cs="Times New Roman"/>
              </w:rPr>
              <w:t>ISO 14025 di tipo III.</w:t>
            </w:r>
          </w:p>
          <w:p w14:paraId="6DFD8B0A" w14:textId="77777777" w:rsidR="006659DD" w:rsidRDefault="006659DD" w:rsidP="00A75326">
            <w:pPr>
              <w:jc w:val="both"/>
              <w:rPr>
                <w:rFonts w:ascii="Times New Roman" w:hAnsi="Times New Roman" w:cs="Times New Roman"/>
              </w:rPr>
            </w:pPr>
          </w:p>
          <w:p w14:paraId="32C8766F" w14:textId="77777777" w:rsidR="006659DD" w:rsidRPr="006659DD" w:rsidRDefault="006659DD" w:rsidP="00A75326">
            <w:pPr>
              <w:pStyle w:val="NormaleWeb"/>
              <w:numPr>
                <w:ilvl w:val="0"/>
                <w:numId w:val="16"/>
              </w:numPr>
              <w:spacing w:before="0" w:beforeAutospacing="0" w:after="0" w:line="259" w:lineRule="auto"/>
            </w:pPr>
            <w:r w:rsidRPr="006659DD">
              <w:t xml:space="preserve">Per i </w:t>
            </w:r>
            <w:r w:rsidRPr="00A722A6">
              <w:rPr>
                <w:sz w:val="22"/>
                <w:szCs w:val="22"/>
              </w:rPr>
              <w:t>beneficiari</w:t>
            </w:r>
            <w:r w:rsidRPr="006659DD">
              <w:t xml:space="preserve"> maltesi, l'acquisizione di beni deve rispettare i requisiti di appalti pubblici verdi nella rispettiva legislazione UE e nazionale sugli appalti pubblici e anche il piano d'azione nazionale per gli appalti pubblici verdi, ove applicabile, in vigore al momento dell'acquisizione. Questo requisito: </w:t>
            </w:r>
          </w:p>
          <w:p w14:paraId="0D42F459" w14:textId="77777777" w:rsidR="006659DD" w:rsidRDefault="006659DD" w:rsidP="00A75326">
            <w:pPr>
              <w:pStyle w:val="Paragrafoelenco"/>
              <w:numPr>
                <w:ilvl w:val="0"/>
                <w:numId w:val="29"/>
              </w:numPr>
              <w:jc w:val="both"/>
              <w:rPr>
                <w:rFonts w:ascii="Times New Roman" w:hAnsi="Times New Roman" w:cs="Times New Roman"/>
              </w:rPr>
            </w:pPr>
            <w:proofErr w:type="gramStart"/>
            <w:r w:rsidRPr="00A75326">
              <w:rPr>
                <w:rFonts w:ascii="Times New Roman" w:hAnsi="Times New Roman" w:cs="Times New Roman"/>
              </w:rPr>
              <w:t>è</w:t>
            </w:r>
            <w:proofErr w:type="gramEnd"/>
            <w:r w:rsidRPr="00A75326">
              <w:rPr>
                <w:rFonts w:ascii="Times New Roman" w:hAnsi="Times New Roman" w:cs="Times New Roman"/>
              </w:rPr>
              <w:t xml:space="preserve"> obbligatorio per i beneficiari pubblici; </w:t>
            </w:r>
          </w:p>
          <w:p w14:paraId="0D645C31" w14:textId="5CA4BF44" w:rsidR="006659DD" w:rsidRPr="00A75326" w:rsidRDefault="006659DD" w:rsidP="00A75326">
            <w:pPr>
              <w:pStyle w:val="Paragrafoelenco"/>
              <w:numPr>
                <w:ilvl w:val="0"/>
                <w:numId w:val="29"/>
              </w:numPr>
              <w:jc w:val="both"/>
              <w:rPr>
                <w:rFonts w:ascii="Times New Roman" w:hAnsi="Times New Roman" w:cs="Times New Roman"/>
              </w:rPr>
            </w:pPr>
            <w:proofErr w:type="gramStart"/>
            <w:r w:rsidRPr="00A75326">
              <w:rPr>
                <w:rFonts w:ascii="Times New Roman" w:hAnsi="Times New Roman" w:cs="Times New Roman"/>
              </w:rPr>
              <w:t>costituisce</w:t>
            </w:r>
            <w:proofErr w:type="gramEnd"/>
            <w:r w:rsidRPr="00A75326">
              <w:rPr>
                <w:rFonts w:ascii="Times New Roman" w:hAnsi="Times New Roman" w:cs="Times New Roman"/>
              </w:rPr>
              <w:t xml:space="preserve"> un riferimento per i beneficiari privati ​​(in caso di mancata applicazione, sarà richiesta una giustificazione)</w:t>
            </w:r>
          </w:p>
          <w:p w14:paraId="5E317973" w14:textId="77777777" w:rsidR="006659DD" w:rsidRDefault="006659DD" w:rsidP="00A75326">
            <w:pPr>
              <w:jc w:val="both"/>
              <w:rPr>
                <w:rFonts w:ascii="Times New Roman" w:hAnsi="Times New Roman" w:cs="Times New Roman"/>
              </w:rPr>
            </w:pPr>
          </w:p>
          <w:p w14:paraId="6B61DA8D" w14:textId="77777777" w:rsidR="00382319" w:rsidRPr="00897D2C" w:rsidRDefault="00382319" w:rsidP="00382319">
            <w:pPr>
              <w:jc w:val="both"/>
              <w:rPr>
                <w:rFonts w:ascii="Times New Roman" w:hAnsi="Times New Roman" w:cs="Times New Roman"/>
                <w:b/>
                <w:bCs/>
              </w:rPr>
            </w:pPr>
            <w:r w:rsidRPr="00897D2C">
              <w:rPr>
                <w:rFonts w:ascii="Times New Roman" w:hAnsi="Times New Roman" w:cs="Times New Roman"/>
                <w:b/>
                <w:bCs/>
              </w:rPr>
              <w:t>2. Acquisizione/installazione di apparecchiature, strumentazioni e macchinari:</w:t>
            </w:r>
          </w:p>
          <w:p w14:paraId="240A42B8" w14:textId="77777777" w:rsidR="00382319" w:rsidRPr="00897D2C" w:rsidRDefault="00382319" w:rsidP="002223DF">
            <w:pPr>
              <w:pStyle w:val="Paragrafoelenco"/>
              <w:numPr>
                <w:ilvl w:val="0"/>
                <w:numId w:val="7"/>
              </w:numPr>
              <w:spacing w:before="120" w:after="120"/>
              <w:ind w:hanging="357"/>
              <w:contextualSpacing w:val="0"/>
              <w:jc w:val="both"/>
              <w:rPr>
                <w:rFonts w:ascii="Times New Roman" w:hAnsi="Times New Roman" w:cs="Times New Roman"/>
              </w:rPr>
            </w:pPr>
            <w:r w:rsidRPr="00897D2C">
              <w:rPr>
                <w:rFonts w:ascii="Times New Roman" w:hAnsi="Times New Roman" w:cs="Times New Roman"/>
              </w:rPr>
              <w:t>Nell’acquisto di nuovi macchinari e attrezzature si indirizzerà la scelta verso soluzioni il più possibile efficienti dal punto di vista energetico e dell’uso delle risorse (MTD/BAT</w:t>
            </w:r>
            <w:r w:rsidRPr="00897D2C">
              <w:rPr>
                <w:rStyle w:val="Rimandonotaapidipagina"/>
                <w:rFonts w:ascii="Times New Roman" w:hAnsi="Times New Roman" w:cs="Times New Roman"/>
              </w:rPr>
              <w:footnoteReference w:id="2"/>
            </w:r>
            <w:r w:rsidRPr="00897D2C">
              <w:rPr>
                <w:rFonts w:ascii="Times New Roman" w:hAnsi="Times New Roman" w:cs="Times New Roman"/>
              </w:rPr>
              <w:t xml:space="preserve">), a parità di funzioni. Si dovrà preferire l’acquisto di beni certificati con uno dei seguenti standard: </w:t>
            </w:r>
          </w:p>
          <w:p w14:paraId="38AE4B1C" w14:textId="77777777" w:rsidR="00382319" w:rsidRPr="00897D2C" w:rsidRDefault="00382319" w:rsidP="002223DF">
            <w:pPr>
              <w:pStyle w:val="Paragrafoelenco"/>
              <w:numPr>
                <w:ilvl w:val="1"/>
                <w:numId w:val="5"/>
              </w:numPr>
              <w:spacing w:before="120" w:after="120"/>
              <w:ind w:hanging="357"/>
              <w:contextualSpacing w:val="0"/>
              <w:jc w:val="both"/>
              <w:rPr>
                <w:rFonts w:ascii="Times New Roman" w:hAnsi="Times New Roman" w:cs="Times New Roman"/>
              </w:rPr>
            </w:pPr>
            <w:r w:rsidRPr="00897D2C">
              <w:rPr>
                <w:rFonts w:ascii="Times New Roman" w:hAnsi="Times New Roman" w:cs="Times New Roman"/>
              </w:rPr>
              <w:t xml:space="preserve">ISO 14024 di tipo I (o prodotti con analoghe performance ambientali, dichiarati dal produttore) </w:t>
            </w:r>
          </w:p>
          <w:p w14:paraId="118448D7" w14:textId="77777777" w:rsidR="00382319" w:rsidRPr="00897D2C" w:rsidRDefault="00382319" w:rsidP="00382319">
            <w:pPr>
              <w:pStyle w:val="Paragrafoelenco"/>
              <w:numPr>
                <w:ilvl w:val="1"/>
                <w:numId w:val="5"/>
              </w:numPr>
              <w:jc w:val="both"/>
              <w:rPr>
                <w:rFonts w:ascii="Times New Roman" w:hAnsi="Times New Roman" w:cs="Times New Roman"/>
              </w:rPr>
            </w:pPr>
            <w:r w:rsidRPr="00897D2C">
              <w:rPr>
                <w:rFonts w:ascii="Times New Roman" w:hAnsi="Times New Roman" w:cs="Times New Roman"/>
              </w:rPr>
              <w:t xml:space="preserve">ISO 14025 di tipo III </w:t>
            </w:r>
          </w:p>
          <w:p w14:paraId="1AEB2784" w14:textId="77777777" w:rsidR="00382319" w:rsidRPr="00897D2C" w:rsidRDefault="00382319" w:rsidP="002223DF">
            <w:pPr>
              <w:spacing w:before="120" w:after="120"/>
              <w:jc w:val="both"/>
              <w:rPr>
                <w:rFonts w:ascii="Times New Roman" w:hAnsi="Times New Roman" w:cs="Times New Roman"/>
              </w:rPr>
            </w:pPr>
            <w:r w:rsidRPr="00897D2C">
              <w:rPr>
                <w:rFonts w:ascii="Times New Roman" w:hAnsi="Times New Roman" w:cs="Times New Roman"/>
              </w:rPr>
              <w:t xml:space="preserve">NB: tra gli standard più diffusi, si può fare ad esempio riferimento alle certificazioni Electronic Product </w:t>
            </w:r>
            <w:proofErr w:type="spellStart"/>
            <w:r w:rsidRPr="00897D2C">
              <w:rPr>
                <w:rFonts w:ascii="Times New Roman" w:hAnsi="Times New Roman" w:cs="Times New Roman"/>
              </w:rPr>
              <w:t>Environmental</w:t>
            </w:r>
            <w:proofErr w:type="spellEnd"/>
            <w:r w:rsidRPr="00897D2C">
              <w:rPr>
                <w:rFonts w:ascii="Times New Roman" w:hAnsi="Times New Roman" w:cs="Times New Roman"/>
              </w:rPr>
              <w:t xml:space="preserve"> </w:t>
            </w:r>
            <w:proofErr w:type="spellStart"/>
            <w:r w:rsidRPr="00897D2C">
              <w:rPr>
                <w:rFonts w:ascii="Times New Roman" w:hAnsi="Times New Roman" w:cs="Times New Roman"/>
              </w:rPr>
              <w:t>Assessment</w:t>
            </w:r>
            <w:proofErr w:type="spellEnd"/>
            <w:r w:rsidRPr="00897D2C">
              <w:rPr>
                <w:rFonts w:ascii="Times New Roman" w:hAnsi="Times New Roman" w:cs="Times New Roman"/>
              </w:rPr>
              <w:t xml:space="preserve"> </w:t>
            </w:r>
            <w:proofErr w:type="spellStart"/>
            <w:r w:rsidRPr="00897D2C">
              <w:rPr>
                <w:rFonts w:ascii="Times New Roman" w:hAnsi="Times New Roman" w:cs="Times New Roman"/>
              </w:rPr>
              <w:t>Tool</w:t>
            </w:r>
            <w:proofErr w:type="spellEnd"/>
            <w:r w:rsidRPr="00897D2C">
              <w:rPr>
                <w:rFonts w:ascii="Times New Roman" w:hAnsi="Times New Roman" w:cs="Times New Roman"/>
              </w:rPr>
              <w:t xml:space="preserve"> (EPEAT), ENERGY STAR, </w:t>
            </w:r>
            <w:proofErr w:type="spellStart"/>
            <w:r w:rsidRPr="00897D2C">
              <w:rPr>
                <w:rFonts w:ascii="Times New Roman" w:hAnsi="Times New Roman" w:cs="Times New Roman"/>
              </w:rPr>
              <w:t>Blauer</w:t>
            </w:r>
            <w:proofErr w:type="spellEnd"/>
            <w:r w:rsidRPr="00897D2C">
              <w:rPr>
                <w:rFonts w:ascii="Times New Roman" w:hAnsi="Times New Roman" w:cs="Times New Roman"/>
              </w:rPr>
              <w:t xml:space="preserve"> Engel, TCO </w:t>
            </w:r>
            <w:proofErr w:type="spellStart"/>
            <w:r w:rsidRPr="00897D2C">
              <w:rPr>
                <w:rFonts w:ascii="Times New Roman" w:hAnsi="Times New Roman" w:cs="Times New Roman"/>
              </w:rPr>
              <w:t>Certified</w:t>
            </w:r>
            <w:proofErr w:type="spellEnd"/>
            <w:r w:rsidRPr="00897D2C">
              <w:rPr>
                <w:rFonts w:ascii="Times New Roman" w:hAnsi="Times New Roman" w:cs="Times New Roman"/>
              </w:rPr>
              <w:t xml:space="preserve"> o altre etichette equivalenti.</w:t>
            </w:r>
          </w:p>
          <w:p w14:paraId="4A57AA66" w14:textId="77777777" w:rsidR="00382319" w:rsidRPr="00897D2C" w:rsidRDefault="00382319" w:rsidP="002223DF">
            <w:pPr>
              <w:pStyle w:val="Paragrafoelenco"/>
              <w:numPr>
                <w:ilvl w:val="0"/>
                <w:numId w:val="7"/>
              </w:numPr>
              <w:spacing w:before="120" w:after="120"/>
              <w:contextualSpacing w:val="0"/>
              <w:jc w:val="both"/>
              <w:rPr>
                <w:rFonts w:ascii="Times New Roman" w:hAnsi="Times New Roman" w:cs="Times New Roman"/>
              </w:rPr>
            </w:pPr>
            <w:r w:rsidRPr="00897D2C">
              <w:rPr>
                <w:rFonts w:ascii="Times New Roman" w:hAnsi="Times New Roman" w:cs="Times New Roman"/>
              </w:rPr>
              <w:t>Ove applicabili, si dovranno prevedere acquisti e procedure per la gestione in linea con gli standard più aggiornati</w:t>
            </w:r>
            <w:r w:rsidRPr="00897D2C">
              <w:rPr>
                <w:rStyle w:val="Rimandonotaapidipagina"/>
                <w:rFonts w:ascii="Times New Roman" w:hAnsi="Times New Roman" w:cs="Times New Roman"/>
              </w:rPr>
              <w:footnoteReference w:id="3"/>
            </w:r>
            <w:r w:rsidRPr="00897D2C">
              <w:rPr>
                <w:rFonts w:ascii="Times New Roman" w:hAnsi="Times New Roman" w:cs="Times New Roman"/>
              </w:rPr>
              <w:t xml:space="preserve"> in termini di efficienza energetica e conformi alle attuali normative comunitarie e nazionali.</w:t>
            </w:r>
          </w:p>
          <w:p w14:paraId="2030F4C8" w14:textId="77777777" w:rsidR="00382319" w:rsidRPr="00897D2C" w:rsidRDefault="00382319" w:rsidP="00382319">
            <w:pPr>
              <w:pStyle w:val="Paragrafoelenco"/>
              <w:numPr>
                <w:ilvl w:val="0"/>
                <w:numId w:val="7"/>
              </w:numPr>
              <w:jc w:val="both"/>
              <w:rPr>
                <w:rFonts w:ascii="Times New Roman" w:hAnsi="Times New Roman" w:cs="Times New Roman"/>
              </w:rPr>
            </w:pPr>
            <w:r w:rsidRPr="00897D2C">
              <w:rPr>
                <w:rFonts w:ascii="Times New Roman" w:hAnsi="Times New Roman" w:cs="Times New Roman"/>
              </w:rPr>
              <w:t>Gli interventi che sostengano il rinnovo di impianti e attrezzature che utilizzano l’acqua dovranno essere orientati al miglioramento delle prestazioni in termini di efficienza nell’uso dell’acqua.</w:t>
            </w:r>
          </w:p>
          <w:p w14:paraId="112B5B73" w14:textId="77777777" w:rsidR="00382319" w:rsidRPr="00897D2C" w:rsidRDefault="00382319" w:rsidP="00382319">
            <w:pPr>
              <w:pStyle w:val="Paragrafoelenco"/>
              <w:numPr>
                <w:ilvl w:val="0"/>
                <w:numId w:val="7"/>
              </w:numPr>
              <w:jc w:val="both"/>
              <w:rPr>
                <w:rFonts w:ascii="Times New Roman" w:hAnsi="Times New Roman" w:cs="Times New Roman"/>
              </w:rPr>
            </w:pPr>
            <w:r w:rsidRPr="00897D2C">
              <w:rPr>
                <w:rFonts w:ascii="Times New Roman" w:hAnsi="Times New Roman" w:cs="Times New Roman"/>
              </w:rPr>
              <w:t xml:space="preserve">Saranno previste misure per la minimizzazione, il recupero e il riciclo di materie prime critiche e terre </w:t>
            </w:r>
          </w:p>
          <w:p w14:paraId="4760067F" w14:textId="77777777" w:rsidR="00382319" w:rsidRPr="00897D2C" w:rsidRDefault="00382319" w:rsidP="00382319">
            <w:pPr>
              <w:pStyle w:val="Paragrafoelenco"/>
              <w:numPr>
                <w:ilvl w:val="0"/>
                <w:numId w:val="7"/>
              </w:numPr>
              <w:jc w:val="both"/>
              <w:rPr>
                <w:rFonts w:ascii="Times New Roman" w:hAnsi="Times New Roman" w:cs="Times New Roman"/>
              </w:rPr>
            </w:pPr>
            <w:proofErr w:type="gramStart"/>
            <w:r w:rsidRPr="00897D2C">
              <w:rPr>
                <w:rFonts w:ascii="Times New Roman" w:hAnsi="Times New Roman" w:cs="Times New Roman"/>
              </w:rPr>
              <w:t>rare</w:t>
            </w:r>
            <w:proofErr w:type="gramEnd"/>
            <w:r w:rsidRPr="00897D2C">
              <w:rPr>
                <w:rFonts w:ascii="Times New Roman" w:hAnsi="Times New Roman" w:cs="Times New Roman"/>
              </w:rPr>
              <w:t xml:space="preserve">. </w:t>
            </w:r>
          </w:p>
          <w:p w14:paraId="49E6070F" w14:textId="77777777" w:rsidR="00382319" w:rsidRPr="00897D2C" w:rsidRDefault="00382319" w:rsidP="00382319">
            <w:pPr>
              <w:pStyle w:val="Paragrafoelenco"/>
              <w:numPr>
                <w:ilvl w:val="0"/>
                <w:numId w:val="7"/>
              </w:numPr>
              <w:jc w:val="both"/>
              <w:rPr>
                <w:rFonts w:ascii="Times New Roman" w:hAnsi="Times New Roman" w:cs="Times New Roman"/>
              </w:rPr>
            </w:pPr>
            <w:r w:rsidRPr="00897D2C">
              <w:rPr>
                <w:rFonts w:ascii="Times New Roman" w:hAnsi="Times New Roman" w:cs="Times New Roman"/>
              </w:rPr>
              <w:t>Nel caso di fornitura di apparecchiature ricondizionate/rifabbricate, si dovrà prevedere l’acquisto di beni presso fornitori in possesso di certificazioni del sistema di gestione</w:t>
            </w:r>
            <w:r w:rsidRPr="00897D2C">
              <w:rPr>
                <w:rStyle w:val="Rimandonotaapidipagina"/>
                <w:rFonts w:ascii="Times New Roman" w:hAnsi="Times New Roman" w:cs="Times New Roman"/>
              </w:rPr>
              <w:footnoteReference w:id="4"/>
            </w:r>
            <w:r w:rsidRPr="00897D2C">
              <w:rPr>
                <w:rFonts w:ascii="Times New Roman" w:hAnsi="Times New Roman" w:cs="Times New Roman"/>
              </w:rPr>
              <w:t>.</w:t>
            </w:r>
          </w:p>
          <w:p w14:paraId="18A9AAE2" w14:textId="77777777" w:rsidR="00382319" w:rsidRDefault="00382319" w:rsidP="00382319">
            <w:pPr>
              <w:pStyle w:val="Paragrafoelenco"/>
              <w:numPr>
                <w:ilvl w:val="0"/>
                <w:numId w:val="7"/>
              </w:numPr>
              <w:jc w:val="both"/>
              <w:rPr>
                <w:rFonts w:ascii="Times New Roman" w:hAnsi="Times New Roman" w:cs="Times New Roman"/>
              </w:rPr>
            </w:pPr>
            <w:r w:rsidRPr="00897D2C">
              <w:rPr>
                <w:rFonts w:ascii="Times New Roman" w:hAnsi="Times New Roman" w:cs="Times New Roman"/>
              </w:rPr>
              <w:t>In fase di esercizio, si dovranno adottare soluzioni che minimizzano l’impatto sugli habitat mitigando in particolar modo l’inquinamento acustico e luminoso, oltre agli altri fattori di disturbo prodotti dalle attività antropiche.</w:t>
            </w:r>
          </w:p>
          <w:p w14:paraId="145807B8" w14:textId="77777777" w:rsidR="002223DF" w:rsidRDefault="002223DF" w:rsidP="002223DF">
            <w:pPr>
              <w:pStyle w:val="Paragrafoelenco"/>
              <w:jc w:val="both"/>
              <w:rPr>
                <w:rFonts w:ascii="Times New Roman" w:hAnsi="Times New Roman" w:cs="Times New Roman"/>
              </w:rPr>
            </w:pPr>
          </w:p>
          <w:p w14:paraId="72FBDD0A" w14:textId="77777777" w:rsidR="005C07D0" w:rsidRDefault="005C07D0" w:rsidP="002223DF">
            <w:pPr>
              <w:pStyle w:val="Paragrafoelenco"/>
              <w:jc w:val="both"/>
              <w:rPr>
                <w:rFonts w:ascii="Times New Roman" w:hAnsi="Times New Roman" w:cs="Times New Roman"/>
              </w:rPr>
            </w:pPr>
          </w:p>
          <w:p w14:paraId="435BB7FA" w14:textId="77777777" w:rsidR="005C07D0" w:rsidRPr="00897D2C" w:rsidRDefault="005C07D0" w:rsidP="002223DF">
            <w:pPr>
              <w:pStyle w:val="Paragrafoelenco"/>
              <w:jc w:val="both"/>
              <w:rPr>
                <w:rFonts w:ascii="Times New Roman" w:hAnsi="Times New Roman" w:cs="Times New Roman"/>
              </w:rPr>
            </w:pPr>
          </w:p>
          <w:p w14:paraId="400D712D" w14:textId="77777777" w:rsidR="00382319" w:rsidRDefault="00382319" w:rsidP="002223DF">
            <w:pPr>
              <w:jc w:val="both"/>
              <w:rPr>
                <w:rFonts w:ascii="Times New Roman" w:hAnsi="Times New Roman" w:cs="Times New Roman"/>
                <w:b/>
                <w:bCs/>
              </w:rPr>
            </w:pPr>
            <w:r w:rsidRPr="00897D2C">
              <w:rPr>
                <w:rFonts w:ascii="Times New Roman" w:hAnsi="Times New Roman" w:cs="Times New Roman"/>
                <w:b/>
                <w:bCs/>
              </w:rPr>
              <w:t xml:space="preserve">2.a </w:t>
            </w:r>
            <w:r w:rsidRPr="00897D2C">
              <w:rPr>
                <w:rFonts w:ascii="Times New Roman" w:hAnsi="Times New Roman" w:cs="Times New Roman"/>
              </w:rPr>
              <w:t>Indicazioni aggiuntive per:</w:t>
            </w:r>
            <w:r w:rsidRPr="00897D2C">
              <w:rPr>
                <w:rFonts w:ascii="Times New Roman" w:hAnsi="Times New Roman" w:cs="Times New Roman"/>
                <w:b/>
                <w:bCs/>
              </w:rPr>
              <w:t xml:space="preserve"> Acquisizione apparecchiature elettriche ed elettroniche </w:t>
            </w:r>
            <w:r w:rsidRPr="00897D2C">
              <w:rPr>
                <w:rFonts w:ascii="Times New Roman" w:hAnsi="Times New Roman" w:cs="Times New Roman"/>
              </w:rPr>
              <w:t>e</w:t>
            </w:r>
            <w:r w:rsidRPr="00897D2C">
              <w:rPr>
                <w:rFonts w:ascii="Times New Roman" w:hAnsi="Times New Roman" w:cs="Times New Roman"/>
                <w:b/>
                <w:bCs/>
              </w:rPr>
              <w:t xml:space="preserve"> Soluzioni ICT, servizi elettronici e applicazioni:</w:t>
            </w:r>
          </w:p>
          <w:p w14:paraId="5EBB935A" w14:textId="77777777" w:rsidR="00382319" w:rsidRPr="00897D2C" w:rsidRDefault="00382319" w:rsidP="002223DF">
            <w:pPr>
              <w:pStyle w:val="Paragrafoelenco"/>
              <w:numPr>
                <w:ilvl w:val="0"/>
                <w:numId w:val="7"/>
              </w:numPr>
              <w:spacing w:before="120" w:after="120"/>
              <w:ind w:hanging="357"/>
              <w:contextualSpacing w:val="0"/>
              <w:jc w:val="both"/>
              <w:rPr>
                <w:rFonts w:ascii="Times New Roman" w:hAnsi="Times New Roman" w:cs="Times New Roman"/>
              </w:rPr>
            </w:pPr>
            <w:r w:rsidRPr="00897D2C">
              <w:rPr>
                <w:rFonts w:ascii="Times New Roman" w:hAnsi="Times New Roman" w:cs="Times New Roman"/>
              </w:rPr>
              <w:t xml:space="preserve">Si dovrà prevedere l’acquisto di beni con prestazioni ambientali, coerenti con i criteri relativi ai requisiti di efficienza energetica definiti dai Criteri comuni europei del GPP per PC e monitor (SWD(2021) 57 </w:t>
            </w:r>
            <w:proofErr w:type="spellStart"/>
            <w:r w:rsidRPr="00897D2C">
              <w:rPr>
                <w:rFonts w:ascii="Times New Roman" w:hAnsi="Times New Roman" w:cs="Times New Roman"/>
              </w:rPr>
              <w:t>final</w:t>
            </w:r>
            <w:proofErr w:type="spellEnd"/>
            <w:r w:rsidRPr="00897D2C">
              <w:rPr>
                <w:rFonts w:ascii="Times New Roman" w:hAnsi="Times New Roman" w:cs="Times New Roman"/>
              </w:rPr>
              <w:t xml:space="preserve">) e per Data centres, Data server room and </w:t>
            </w:r>
            <w:proofErr w:type="spellStart"/>
            <w:r w:rsidRPr="00897D2C">
              <w:rPr>
                <w:rFonts w:ascii="Times New Roman" w:hAnsi="Times New Roman" w:cs="Times New Roman"/>
              </w:rPr>
              <w:t>Cloud</w:t>
            </w:r>
            <w:proofErr w:type="spellEnd"/>
            <w:r w:rsidRPr="00897D2C">
              <w:rPr>
                <w:rFonts w:ascii="Times New Roman" w:hAnsi="Times New Roman" w:cs="Times New Roman"/>
              </w:rPr>
              <w:t xml:space="preserve"> </w:t>
            </w:r>
            <w:proofErr w:type="spellStart"/>
            <w:r w:rsidRPr="00897D2C">
              <w:rPr>
                <w:rFonts w:ascii="Times New Roman" w:hAnsi="Times New Roman" w:cs="Times New Roman"/>
              </w:rPr>
              <w:t>servers</w:t>
            </w:r>
            <w:proofErr w:type="spellEnd"/>
            <w:r w:rsidRPr="00897D2C">
              <w:rPr>
                <w:rFonts w:ascii="Times New Roman" w:hAnsi="Times New Roman" w:cs="Times New Roman"/>
              </w:rPr>
              <w:t xml:space="preserve"> (SWD(2020) 55 </w:t>
            </w:r>
            <w:proofErr w:type="spellStart"/>
            <w:r w:rsidRPr="00897D2C">
              <w:rPr>
                <w:rFonts w:ascii="Times New Roman" w:hAnsi="Times New Roman" w:cs="Times New Roman"/>
              </w:rPr>
              <w:t>final</w:t>
            </w:r>
            <w:proofErr w:type="spellEnd"/>
            <w:r w:rsidRPr="00897D2C">
              <w:rPr>
                <w:rFonts w:ascii="Times New Roman" w:hAnsi="Times New Roman" w:cs="Times New Roman"/>
              </w:rPr>
              <w:t xml:space="preserve">). </w:t>
            </w:r>
          </w:p>
          <w:p w14:paraId="5D10D2E3" w14:textId="0BFA99FA" w:rsidR="00382319" w:rsidRPr="00897D2C" w:rsidRDefault="006659DD" w:rsidP="002223DF">
            <w:pPr>
              <w:pStyle w:val="Paragrafoelenco"/>
              <w:numPr>
                <w:ilvl w:val="0"/>
                <w:numId w:val="7"/>
              </w:numPr>
              <w:spacing w:before="120" w:after="120"/>
              <w:ind w:hanging="357"/>
              <w:contextualSpacing w:val="0"/>
              <w:jc w:val="both"/>
              <w:rPr>
                <w:rFonts w:ascii="Times New Roman" w:hAnsi="Times New Roman" w:cs="Times New Roman"/>
              </w:rPr>
            </w:pPr>
            <w:r>
              <w:rPr>
                <w:rFonts w:ascii="Times New Roman" w:hAnsi="Times New Roman" w:cs="Times New Roman"/>
              </w:rPr>
              <w:t>Per i beneficiari italiani</w:t>
            </w:r>
            <w:r w:rsidR="005C07D0">
              <w:rPr>
                <w:rFonts w:ascii="Times New Roman" w:hAnsi="Times New Roman" w:cs="Times New Roman"/>
              </w:rPr>
              <w:t xml:space="preserve">, </w:t>
            </w:r>
            <w:r>
              <w:rPr>
                <w:rFonts w:ascii="Times New Roman" w:hAnsi="Times New Roman" w:cs="Times New Roman"/>
              </w:rPr>
              <w:t>i</w:t>
            </w:r>
            <w:r w:rsidR="00382319" w:rsidRPr="00897D2C">
              <w:rPr>
                <w:rFonts w:ascii="Times New Roman" w:hAnsi="Times New Roman" w:cs="Times New Roman"/>
              </w:rPr>
              <w:t xml:space="preserve">n attesa della pubblicazione del nuovo CAM </w:t>
            </w:r>
            <w:r w:rsidR="00016705">
              <w:rPr>
                <w:rFonts w:ascii="Times New Roman" w:hAnsi="Times New Roman" w:cs="Times New Roman"/>
              </w:rPr>
              <w:t xml:space="preserve">(criteri ambientali minimi) </w:t>
            </w:r>
            <w:r w:rsidR="00382319" w:rsidRPr="00897D2C">
              <w:rPr>
                <w:rFonts w:ascii="Times New Roman" w:hAnsi="Times New Roman" w:cs="Times New Roman"/>
              </w:rPr>
              <w:t xml:space="preserve">Fornitura e noleggio di personal computer, server e telefoni cellulari (revisione del Decreto Ministeriale 13 dicembre 2013) tale requisito </w:t>
            </w:r>
          </w:p>
          <w:p w14:paraId="69773D95" w14:textId="77777777" w:rsidR="00382319" w:rsidRPr="00897D2C" w:rsidRDefault="00382319" w:rsidP="002223DF">
            <w:pPr>
              <w:pStyle w:val="Paragrafoelenco"/>
              <w:numPr>
                <w:ilvl w:val="1"/>
                <w:numId w:val="5"/>
              </w:numPr>
              <w:spacing w:before="120" w:after="120"/>
              <w:ind w:hanging="357"/>
              <w:contextualSpacing w:val="0"/>
              <w:jc w:val="both"/>
              <w:rPr>
                <w:rFonts w:ascii="Times New Roman" w:hAnsi="Times New Roman" w:cs="Times New Roman"/>
              </w:rPr>
            </w:pPr>
            <w:proofErr w:type="gramStart"/>
            <w:r w:rsidRPr="00897D2C">
              <w:rPr>
                <w:rFonts w:ascii="Times New Roman" w:hAnsi="Times New Roman" w:cs="Times New Roman"/>
              </w:rPr>
              <w:t>è</w:t>
            </w:r>
            <w:proofErr w:type="gramEnd"/>
            <w:r w:rsidRPr="00897D2C">
              <w:rPr>
                <w:rFonts w:ascii="Times New Roman" w:hAnsi="Times New Roman" w:cs="Times New Roman"/>
              </w:rPr>
              <w:t xml:space="preserve"> obbligatorio per i beneficiari pubblici; </w:t>
            </w:r>
          </w:p>
          <w:p w14:paraId="1E826548" w14:textId="77777777" w:rsidR="00382319" w:rsidRDefault="00382319" w:rsidP="00382319">
            <w:pPr>
              <w:pStyle w:val="Paragrafoelenco"/>
              <w:numPr>
                <w:ilvl w:val="1"/>
                <w:numId w:val="5"/>
              </w:numPr>
              <w:jc w:val="both"/>
              <w:rPr>
                <w:rFonts w:ascii="Times New Roman" w:hAnsi="Times New Roman" w:cs="Times New Roman"/>
              </w:rPr>
            </w:pPr>
            <w:proofErr w:type="gramStart"/>
            <w:r w:rsidRPr="00897D2C">
              <w:rPr>
                <w:rFonts w:ascii="Times New Roman" w:hAnsi="Times New Roman" w:cs="Times New Roman"/>
              </w:rPr>
              <w:t>costituisce</w:t>
            </w:r>
            <w:proofErr w:type="gramEnd"/>
            <w:r w:rsidRPr="00897D2C">
              <w:rPr>
                <w:rFonts w:ascii="Times New Roman" w:hAnsi="Times New Roman" w:cs="Times New Roman"/>
              </w:rPr>
              <w:t xml:space="preserve"> riferimento per i beneficiari privati (in caso di non applicazione sarà necessario  motivare)</w:t>
            </w:r>
          </w:p>
          <w:p w14:paraId="3630B899" w14:textId="77777777" w:rsidR="006659DD" w:rsidRPr="006659DD" w:rsidRDefault="006659DD" w:rsidP="00A75326">
            <w:pPr>
              <w:pStyle w:val="NormaleWeb"/>
              <w:numPr>
                <w:ilvl w:val="0"/>
                <w:numId w:val="16"/>
              </w:numPr>
              <w:spacing w:before="0" w:beforeAutospacing="0" w:after="0" w:line="259" w:lineRule="auto"/>
            </w:pPr>
            <w:r w:rsidRPr="006659DD">
              <w:t xml:space="preserve">Per i </w:t>
            </w:r>
            <w:r w:rsidRPr="00A75326">
              <w:rPr>
                <w:sz w:val="22"/>
                <w:szCs w:val="22"/>
              </w:rPr>
              <w:t>beneficiari</w:t>
            </w:r>
            <w:r w:rsidRPr="006659DD">
              <w:t xml:space="preserve"> maltesi, l'acquisizione di beni deve rispettare i requisiti di appalti pubblici verdi nella rispettiva legislazione UE e nazionale sugli appalti pubblici e anche il piano d'azione nazionale per gli appalti pubblici verdi, ove applicabile, in vigore al momento dell'acquisizione. Questo requisito: </w:t>
            </w:r>
          </w:p>
          <w:p w14:paraId="06269B27" w14:textId="77777777" w:rsidR="006659DD" w:rsidRDefault="006659DD" w:rsidP="00A75326">
            <w:pPr>
              <w:pStyle w:val="Paragrafoelenco"/>
              <w:numPr>
                <w:ilvl w:val="0"/>
                <w:numId w:val="29"/>
              </w:numPr>
              <w:spacing w:line="259" w:lineRule="auto"/>
              <w:jc w:val="both"/>
              <w:rPr>
                <w:rFonts w:ascii="Times New Roman" w:hAnsi="Times New Roman" w:cs="Times New Roman"/>
              </w:rPr>
            </w:pPr>
            <w:proofErr w:type="gramStart"/>
            <w:r w:rsidRPr="00E85D53">
              <w:rPr>
                <w:rFonts w:ascii="Times New Roman" w:hAnsi="Times New Roman" w:cs="Times New Roman"/>
              </w:rPr>
              <w:t>è</w:t>
            </w:r>
            <w:proofErr w:type="gramEnd"/>
            <w:r w:rsidRPr="00E85D53">
              <w:rPr>
                <w:rFonts w:ascii="Times New Roman" w:hAnsi="Times New Roman" w:cs="Times New Roman"/>
              </w:rPr>
              <w:t xml:space="preserve"> obbligatorio per i beneficiari pubblici; </w:t>
            </w:r>
          </w:p>
          <w:p w14:paraId="121AEB48" w14:textId="77777777" w:rsidR="006659DD" w:rsidRPr="00E85D53" w:rsidRDefault="006659DD" w:rsidP="00964E33">
            <w:pPr>
              <w:pStyle w:val="Paragrafoelenco"/>
              <w:numPr>
                <w:ilvl w:val="0"/>
                <w:numId w:val="29"/>
              </w:numPr>
              <w:jc w:val="both"/>
              <w:rPr>
                <w:rFonts w:ascii="Times New Roman" w:hAnsi="Times New Roman" w:cs="Times New Roman"/>
              </w:rPr>
            </w:pPr>
            <w:proofErr w:type="gramStart"/>
            <w:r w:rsidRPr="00E85D53">
              <w:rPr>
                <w:rFonts w:ascii="Times New Roman" w:hAnsi="Times New Roman" w:cs="Times New Roman"/>
              </w:rPr>
              <w:t>costituisce</w:t>
            </w:r>
            <w:proofErr w:type="gramEnd"/>
            <w:r w:rsidRPr="00E85D53">
              <w:rPr>
                <w:rFonts w:ascii="Times New Roman" w:hAnsi="Times New Roman" w:cs="Times New Roman"/>
              </w:rPr>
              <w:t xml:space="preserve"> un riferimento per i beneficiari privati ​​(in caso di mancata applicazione, sarà richiesta una giustificazione)</w:t>
            </w:r>
          </w:p>
          <w:p w14:paraId="79B0F5D5" w14:textId="77777777" w:rsidR="006659DD" w:rsidRDefault="006659DD" w:rsidP="002223DF">
            <w:pPr>
              <w:pStyle w:val="Paragrafoelenco"/>
              <w:ind w:left="1353"/>
              <w:jc w:val="both"/>
              <w:rPr>
                <w:rFonts w:ascii="Times New Roman" w:hAnsi="Times New Roman" w:cs="Times New Roman"/>
              </w:rPr>
            </w:pPr>
          </w:p>
          <w:p w14:paraId="229D9111" w14:textId="77777777" w:rsidR="006659DD" w:rsidRPr="00A75326" w:rsidRDefault="006659DD" w:rsidP="00A75326">
            <w:pPr>
              <w:jc w:val="both"/>
              <w:rPr>
                <w:rFonts w:ascii="Times New Roman" w:hAnsi="Times New Roman" w:cs="Times New Roman"/>
              </w:rPr>
            </w:pPr>
          </w:p>
          <w:p w14:paraId="0B744111" w14:textId="77777777" w:rsidR="00382319" w:rsidRPr="00897D2C" w:rsidRDefault="00382319" w:rsidP="002223DF">
            <w:pPr>
              <w:jc w:val="both"/>
              <w:rPr>
                <w:rFonts w:ascii="Times New Roman" w:hAnsi="Times New Roman" w:cs="Times New Roman"/>
                <w:b/>
                <w:bCs/>
              </w:rPr>
            </w:pPr>
            <w:r w:rsidRPr="00897D2C">
              <w:rPr>
                <w:rFonts w:ascii="Times New Roman" w:hAnsi="Times New Roman" w:cs="Times New Roman"/>
                <w:b/>
                <w:bCs/>
              </w:rPr>
              <w:t xml:space="preserve">2.b </w:t>
            </w:r>
            <w:r w:rsidRPr="00897D2C">
              <w:rPr>
                <w:rFonts w:ascii="Times New Roman" w:hAnsi="Times New Roman" w:cs="Times New Roman"/>
              </w:rPr>
              <w:t>Indicazioni aggiuntive per:</w:t>
            </w:r>
            <w:r w:rsidRPr="00897D2C">
              <w:rPr>
                <w:rFonts w:ascii="Times New Roman" w:hAnsi="Times New Roman" w:cs="Times New Roman"/>
                <w:b/>
                <w:bCs/>
              </w:rPr>
              <w:t xml:space="preserve"> Acquisizione di attrezzature e strumentazioni sanitarie:</w:t>
            </w:r>
          </w:p>
          <w:p w14:paraId="05F0EEB7" w14:textId="77777777" w:rsidR="00382319" w:rsidRDefault="00382319" w:rsidP="00382319">
            <w:pPr>
              <w:pStyle w:val="Paragrafoelenco"/>
              <w:numPr>
                <w:ilvl w:val="0"/>
                <w:numId w:val="7"/>
              </w:numPr>
              <w:jc w:val="both"/>
              <w:rPr>
                <w:rFonts w:ascii="Times New Roman" w:hAnsi="Times New Roman" w:cs="Times New Roman"/>
              </w:rPr>
            </w:pPr>
            <w:r w:rsidRPr="00897D2C">
              <w:rPr>
                <w:rFonts w:ascii="Times New Roman" w:hAnsi="Times New Roman" w:cs="Times New Roman"/>
              </w:rPr>
              <w:t>Dovranno essere applicati i criteri comuni europei sulle attrezzature elettriche ed elettroniche per la sanità, che comprendono criteri per la minimizzazione dell'uso di sostanze chimiche pericolose potenzialmente inquinanti.</w:t>
            </w:r>
          </w:p>
          <w:p w14:paraId="4AF31724" w14:textId="77777777" w:rsidR="002223DF" w:rsidRDefault="002223DF" w:rsidP="002223DF">
            <w:pPr>
              <w:pStyle w:val="Paragrafoelenco"/>
              <w:jc w:val="both"/>
              <w:rPr>
                <w:rFonts w:ascii="Times New Roman" w:hAnsi="Times New Roman" w:cs="Times New Roman"/>
              </w:rPr>
            </w:pPr>
          </w:p>
          <w:p w14:paraId="6ACBA84D" w14:textId="77777777" w:rsidR="002223DF" w:rsidRPr="00897D2C" w:rsidRDefault="002223DF" w:rsidP="002223DF">
            <w:pPr>
              <w:pStyle w:val="Paragrafoelenco"/>
              <w:jc w:val="both"/>
              <w:rPr>
                <w:rFonts w:ascii="Times New Roman" w:hAnsi="Times New Roman" w:cs="Times New Roman"/>
              </w:rPr>
            </w:pPr>
          </w:p>
          <w:p w14:paraId="0702852D" w14:textId="77777777" w:rsidR="00382319" w:rsidRPr="00897D2C" w:rsidRDefault="00382319" w:rsidP="001260D3">
            <w:pPr>
              <w:jc w:val="both"/>
              <w:rPr>
                <w:rFonts w:ascii="Times New Roman" w:hAnsi="Times New Roman" w:cs="Times New Roman"/>
                <w:b/>
                <w:bCs/>
              </w:rPr>
            </w:pPr>
            <w:r w:rsidRPr="00897D2C">
              <w:rPr>
                <w:rFonts w:ascii="Times New Roman" w:hAnsi="Times New Roman" w:cs="Times New Roman"/>
                <w:b/>
                <w:bCs/>
              </w:rPr>
              <w:t>3. Eventi (Eventi promozionali, convegni, eventi di formazione e disseminazione)</w:t>
            </w:r>
          </w:p>
          <w:p w14:paraId="06BBC6A6" w14:textId="27F1C6DE" w:rsidR="00382319" w:rsidRPr="00897D2C" w:rsidRDefault="005C07D0" w:rsidP="00382319">
            <w:pPr>
              <w:pStyle w:val="Paragrafoelenco"/>
              <w:numPr>
                <w:ilvl w:val="0"/>
                <w:numId w:val="7"/>
              </w:numPr>
              <w:jc w:val="both"/>
              <w:rPr>
                <w:rFonts w:ascii="Times New Roman" w:hAnsi="Times New Roman" w:cs="Times New Roman"/>
              </w:rPr>
            </w:pPr>
            <w:r>
              <w:rPr>
                <w:rFonts w:ascii="Times New Roman" w:hAnsi="Times New Roman" w:cs="Times New Roman"/>
              </w:rPr>
              <w:t>Per i beneficiari italiani, l</w:t>
            </w:r>
            <w:r w:rsidR="00382319" w:rsidRPr="00897D2C">
              <w:rPr>
                <w:rFonts w:ascii="Times New Roman" w:hAnsi="Times New Roman" w:cs="Times New Roman"/>
              </w:rPr>
              <w:t xml:space="preserve">’acquisto di beni dovrà essere conforme ai criteri previsti dal DM n. 459 del 19 ottobre 2022 – CAM relativi al Servizio di organizzazione e realizzazione di eventi. Tale requisito: </w:t>
            </w:r>
          </w:p>
          <w:p w14:paraId="6CC083BA" w14:textId="77777777" w:rsidR="00382319" w:rsidRPr="00897D2C" w:rsidRDefault="00382319" w:rsidP="00382319">
            <w:pPr>
              <w:pStyle w:val="Paragrafoelenco"/>
              <w:numPr>
                <w:ilvl w:val="1"/>
                <w:numId w:val="7"/>
              </w:numPr>
              <w:jc w:val="both"/>
              <w:rPr>
                <w:rFonts w:ascii="Times New Roman" w:hAnsi="Times New Roman" w:cs="Times New Roman"/>
              </w:rPr>
            </w:pPr>
            <w:proofErr w:type="gramStart"/>
            <w:r w:rsidRPr="00897D2C">
              <w:rPr>
                <w:rFonts w:ascii="Times New Roman" w:hAnsi="Times New Roman" w:cs="Times New Roman"/>
              </w:rPr>
              <w:t>è</w:t>
            </w:r>
            <w:proofErr w:type="gramEnd"/>
            <w:r w:rsidRPr="00897D2C">
              <w:rPr>
                <w:rFonts w:ascii="Times New Roman" w:hAnsi="Times New Roman" w:cs="Times New Roman"/>
              </w:rPr>
              <w:t xml:space="preserve"> obbligatorio per i beneficiari pubblici; </w:t>
            </w:r>
          </w:p>
          <w:p w14:paraId="308A63F8" w14:textId="77777777" w:rsidR="00382319" w:rsidRPr="00897D2C" w:rsidRDefault="00382319" w:rsidP="00382319">
            <w:pPr>
              <w:pStyle w:val="Paragrafoelenco"/>
              <w:numPr>
                <w:ilvl w:val="1"/>
                <w:numId w:val="7"/>
              </w:numPr>
              <w:jc w:val="both"/>
              <w:rPr>
                <w:rFonts w:ascii="Times New Roman" w:hAnsi="Times New Roman" w:cs="Times New Roman"/>
              </w:rPr>
            </w:pPr>
            <w:proofErr w:type="gramStart"/>
            <w:r w:rsidRPr="00897D2C">
              <w:rPr>
                <w:rFonts w:ascii="Times New Roman" w:hAnsi="Times New Roman" w:cs="Times New Roman"/>
              </w:rPr>
              <w:t>costituisce</w:t>
            </w:r>
            <w:proofErr w:type="gramEnd"/>
            <w:r w:rsidRPr="00897D2C">
              <w:rPr>
                <w:rFonts w:ascii="Times New Roman" w:hAnsi="Times New Roman" w:cs="Times New Roman"/>
              </w:rPr>
              <w:t xml:space="preserve"> riferimento per i beneficiari privati (in caso di non applicazione sarà necessario motivare)</w:t>
            </w:r>
          </w:p>
          <w:p w14:paraId="4829DC10" w14:textId="77777777" w:rsidR="00382319" w:rsidRPr="00897D2C" w:rsidRDefault="00382319" w:rsidP="00382319">
            <w:pPr>
              <w:pStyle w:val="Paragrafoelenco"/>
              <w:numPr>
                <w:ilvl w:val="0"/>
                <w:numId w:val="7"/>
              </w:numPr>
              <w:jc w:val="both"/>
              <w:rPr>
                <w:rFonts w:ascii="Times New Roman" w:hAnsi="Times New Roman" w:cs="Times New Roman"/>
              </w:rPr>
            </w:pPr>
            <w:r w:rsidRPr="00897D2C">
              <w:rPr>
                <w:rFonts w:ascii="Times New Roman" w:hAnsi="Times New Roman" w:cs="Times New Roman"/>
              </w:rPr>
              <w:t>I beneficiari privati sono invitati ad adottare le seguenti misure:</w:t>
            </w:r>
          </w:p>
          <w:p w14:paraId="1B191792" w14:textId="77777777" w:rsidR="001260D3" w:rsidRDefault="001260D3" w:rsidP="00382319">
            <w:pPr>
              <w:ind w:firstLine="426"/>
              <w:jc w:val="both"/>
              <w:rPr>
                <w:rFonts w:ascii="Times New Roman" w:hAnsi="Times New Roman" w:cs="Times New Roman"/>
              </w:rPr>
            </w:pPr>
          </w:p>
          <w:p w14:paraId="08EC29C8" w14:textId="77777777" w:rsidR="00382319" w:rsidRPr="00897D2C" w:rsidRDefault="00382319" w:rsidP="00382319">
            <w:pPr>
              <w:ind w:firstLine="426"/>
              <w:jc w:val="both"/>
              <w:rPr>
                <w:rFonts w:ascii="Times New Roman" w:hAnsi="Times New Roman" w:cs="Times New Roman"/>
              </w:rPr>
            </w:pPr>
            <w:r w:rsidRPr="00897D2C">
              <w:rPr>
                <w:rFonts w:ascii="Times New Roman" w:hAnsi="Times New Roman" w:cs="Times New Roman"/>
              </w:rPr>
              <w:t>Nella s</w:t>
            </w:r>
            <w:r w:rsidRPr="00897D2C">
              <w:rPr>
                <w:rFonts w:ascii="Times New Roman" w:hAnsi="Times New Roman" w:cs="Times New Roman"/>
                <w:u w:val="single"/>
              </w:rPr>
              <w:t>elezione dei fornitori</w:t>
            </w:r>
            <w:r w:rsidRPr="00897D2C">
              <w:rPr>
                <w:rFonts w:ascii="Times New Roman" w:hAnsi="Times New Roman" w:cs="Times New Roman"/>
              </w:rPr>
              <w:t xml:space="preserve"> preferire fornitori che </w:t>
            </w:r>
          </w:p>
          <w:p w14:paraId="670B9A92"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hanno</w:t>
            </w:r>
            <w:proofErr w:type="gramEnd"/>
            <w:r w:rsidRPr="00897D2C">
              <w:rPr>
                <w:rFonts w:ascii="Times New Roman" w:hAnsi="Times New Roman" w:cs="Times New Roman"/>
              </w:rPr>
              <w:t xml:space="preserve"> implementato un sistema di gestione sostenibile per i propri servizi certificato secondo la norma ISO 20121; </w:t>
            </w:r>
          </w:p>
          <w:p w14:paraId="4335C6BA"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hanno</w:t>
            </w:r>
            <w:proofErr w:type="gramEnd"/>
            <w:r w:rsidRPr="00897D2C">
              <w:rPr>
                <w:rFonts w:ascii="Times New Roman" w:hAnsi="Times New Roman" w:cs="Times New Roman"/>
              </w:rPr>
              <w:t xml:space="preserve"> implementato un sistema di gestione ambientale certificato in accordo al Regolamento EMAS o alla norma ISO 14001 e/o hanno una gestione degli aspetti sociali certificata (SA 8000, bilancio sociale); </w:t>
            </w:r>
          </w:p>
          <w:p w14:paraId="0115B8CC"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redigono</w:t>
            </w:r>
            <w:proofErr w:type="gramEnd"/>
            <w:r w:rsidRPr="00897D2C">
              <w:rPr>
                <w:rFonts w:ascii="Times New Roman" w:hAnsi="Times New Roman" w:cs="Times New Roman"/>
              </w:rPr>
              <w:t xml:space="preserve"> un bilancio di sostenibilità sui tre livelli: sociale, economico e ambientale; </w:t>
            </w:r>
          </w:p>
          <w:p w14:paraId="395F1AD0"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si</w:t>
            </w:r>
            <w:proofErr w:type="gramEnd"/>
            <w:r w:rsidRPr="00897D2C">
              <w:rPr>
                <w:rFonts w:ascii="Times New Roman" w:hAnsi="Times New Roman" w:cs="Times New Roman"/>
              </w:rPr>
              <w:t xml:space="preserve"> conformano a un codice etico interno pubblicamente visibile (ad es. sul sito web dell’azienda); </w:t>
            </w:r>
          </w:p>
          <w:p w14:paraId="109479F4"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aderiscono</w:t>
            </w:r>
            <w:proofErr w:type="gramEnd"/>
            <w:r w:rsidRPr="00897D2C">
              <w:rPr>
                <w:rFonts w:ascii="Times New Roman" w:hAnsi="Times New Roman" w:cs="Times New Roman"/>
              </w:rPr>
              <w:t xml:space="preserve"> o promuovono progetti con ricadute concrete per la salvaguardia dell’ambiente (es. compensazione emissioni di CO2, forestazione, campagne di educazione ambientale, …; </w:t>
            </w:r>
          </w:p>
          <w:p w14:paraId="2B174329" w14:textId="77777777" w:rsidR="00382319"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hanno</w:t>
            </w:r>
            <w:proofErr w:type="gramEnd"/>
            <w:r w:rsidRPr="00897D2C">
              <w:rPr>
                <w:rFonts w:ascii="Times New Roman" w:hAnsi="Times New Roman" w:cs="Times New Roman"/>
              </w:rPr>
              <w:t xml:space="preserve"> sedi operative vicine ai luoghi dell’evento, in maniera da ridurre emissioni e consumi derivanti dal trasporto di staff e materiali. </w:t>
            </w:r>
          </w:p>
          <w:p w14:paraId="3CEBCC47" w14:textId="77777777" w:rsidR="001260D3" w:rsidRPr="00897D2C" w:rsidRDefault="001260D3" w:rsidP="001260D3">
            <w:pPr>
              <w:pStyle w:val="Paragrafoelenco"/>
              <w:ind w:left="993"/>
              <w:jc w:val="both"/>
              <w:rPr>
                <w:rFonts w:ascii="Times New Roman" w:hAnsi="Times New Roman" w:cs="Times New Roman"/>
              </w:rPr>
            </w:pPr>
          </w:p>
          <w:p w14:paraId="3678343E" w14:textId="579203F1" w:rsidR="00382319" w:rsidRDefault="00382319" w:rsidP="00382319">
            <w:pPr>
              <w:ind w:left="360"/>
              <w:jc w:val="both"/>
              <w:rPr>
                <w:rFonts w:ascii="Times New Roman" w:hAnsi="Times New Roman" w:cs="Times New Roman"/>
              </w:rPr>
            </w:pPr>
            <w:r w:rsidRPr="00897D2C">
              <w:rPr>
                <w:rFonts w:ascii="Times New Roman" w:hAnsi="Times New Roman" w:cs="Times New Roman"/>
              </w:rPr>
              <w:t xml:space="preserve">Nella </w:t>
            </w:r>
            <w:r w:rsidRPr="00897D2C">
              <w:rPr>
                <w:rFonts w:ascii="Times New Roman" w:hAnsi="Times New Roman" w:cs="Times New Roman"/>
                <w:u w:val="single"/>
              </w:rPr>
              <w:t>scelta dei prodotti</w:t>
            </w:r>
            <w:r w:rsidRPr="00897D2C">
              <w:rPr>
                <w:rFonts w:ascii="Times New Roman" w:hAnsi="Times New Roman" w:cs="Times New Roman"/>
              </w:rPr>
              <w:t xml:space="preserve"> </w:t>
            </w:r>
            <w:r w:rsidR="00797EB8">
              <w:rPr>
                <w:rFonts w:ascii="Times New Roman" w:hAnsi="Times New Roman" w:cs="Times New Roman"/>
              </w:rPr>
              <w:t xml:space="preserve">il beneficiario deve </w:t>
            </w:r>
            <w:r w:rsidRPr="00897D2C">
              <w:rPr>
                <w:rFonts w:ascii="Times New Roman" w:hAnsi="Times New Roman" w:cs="Times New Roman"/>
              </w:rPr>
              <w:t xml:space="preserve">preferire prodotti ecologici certificati </w:t>
            </w:r>
          </w:p>
          <w:p w14:paraId="3D0889F9" w14:textId="77777777" w:rsidR="001260D3" w:rsidRPr="00897D2C" w:rsidRDefault="001260D3" w:rsidP="00382319">
            <w:pPr>
              <w:ind w:left="360"/>
              <w:jc w:val="both"/>
              <w:rPr>
                <w:rFonts w:ascii="Times New Roman" w:hAnsi="Times New Roman" w:cs="Times New Roman"/>
              </w:rPr>
            </w:pPr>
          </w:p>
          <w:p w14:paraId="3C78F8C7" w14:textId="77777777" w:rsidR="00382319" w:rsidRPr="00897D2C" w:rsidRDefault="00382319" w:rsidP="00382319">
            <w:pPr>
              <w:ind w:firstLine="360"/>
              <w:jc w:val="both"/>
              <w:rPr>
                <w:rFonts w:ascii="Times New Roman" w:hAnsi="Times New Roman" w:cs="Times New Roman"/>
              </w:rPr>
            </w:pPr>
            <w:r w:rsidRPr="00897D2C">
              <w:rPr>
                <w:rFonts w:ascii="Times New Roman" w:hAnsi="Times New Roman" w:cs="Times New Roman"/>
              </w:rPr>
              <w:t xml:space="preserve">Nelle attività di </w:t>
            </w:r>
            <w:r w:rsidRPr="00897D2C">
              <w:rPr>
                <w:rFonts w:ascii="Times New Roman" w:hAnsi="Times New Roman" w:cs="Times New Roman"/>
                <w:u w:val="single"/>
              </w:rPr>
              <w:t>comunicazione:</w:t>
            </w:r>
          </w:p>
          <w:p w14:paraId="07ECC45C"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preferire</w:t>
            </w:r>
            <w:proofErr w:type="gramEnd"/>
            <w:r w:rsidRPr="00897D2C">
              <w:rPr>
                <w:rFonts w:ascii="Times New Roman" w:hAnsi="Times New Roman" w:cs="Times New Roman"/>
              </w:rPr>
              <w:t xml:space="preserve"> supporti digitali e modalità informatiche per la diffusione dei materiali informativi e promozionali attraverso e-mailing, siti e portali di eventi, social network; </w:t>
            </w:r>
          </w:p>
          <w:p w14:paraId="2135BDA3"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nel</w:t>
            </w:r>
            <w:proofErr w:type="gramEnd"/>
            <w:r w:rsidRPr="00897D2C">
              <w:rPr>
                <w:rFonts w:ascii="Times New Roman" w:hAnsi="Times New Roman" w:cs="Times New Roman"/>
              </w:rPr>
              <w:t xml:space="preserve"> caso sia necessario prevedere la stampa di materiali cartacei, rivolgersi ad aziende che adottino modalità di stampa ecologiche dotate di certificato Eco-</w:t>
            </w:r>
            <w:proofErr w:type="spellStart"/>
            <w:r w:rsidRPr="00897D2C">
              <w:rPr>
                <w:rFonts w:ascii="Times New Roman" w:hAnsi="Times New Roman" w:cs="Times New Roman"/>
              </w:rPr>
              <w:t>print</w:t>
            </w:r>
            <w:proofErr w:type="spellEnd"/>
            <w:r w:rsidRPr="00897D2C">
              <w:rPr>
                <w:rFonts w:ascii="Times New Roman" w:hAnsi="Times New Roman" w:cs="Times New Roman"/>
              </w:rPr>
              <w:t xml:space="preserve"> e/o che utilizzino supporti in materia riciclata o certificati FSC, PEFC ed </w:t>
            </w:r>
            <w:proofErr w:type="spellStart"/>
            <w:r w:rsidRPr="00897D2C">
              <w:rPr>
                <w:rFonts w:ascii="Times New Roman" w:hAnsi="Times New Roman" w:cs="Times New Roman"/>
              </w:rPr>
              <w:t>Ecolabel</w:t>
            </w:r>
            <w:proofErr w:type="spellEnd"/>
            <w:r w:rsidRPr="00897D2C">
              <w:rPr>
                <w:rFonts w:ascii="Times New Roman" w:hAnsi="Times New Roman" w:cs="Times New Roman"/>
              </w:rPr>
              <w:t xml:space="preserve">; richiedere quindi l’inserimento sui prodotti stampati dei loghi di certificazione di stampa e il codice univoco identificativo della catena di custodia della filiera sostenibile del legno. </w:t>
            </w:r>
          </w:p>
          <w:p w14:paraId="25B8E33E"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evitare</w:t>
            </w:r>
            <w:proofErr w:type="gramEnd"/>
            <w:r w:rsidRPr="00897D2C">
              <w:rPr>
                <w:rFonts w:ascii="Times New Roman" w:hAnsi="Times New Roman" w:cs="Times New Roman"/>
              </w:rPr>
              <w:t xml:space="preserve"> gadget usa e getta; in caso contrario individuare gadget con una o più delle seguenti caratteristiche: </w:t>
            </w:r>
          </w:p>
          <w:p w14:paraId="40F290DF" w14:textId="77777777" w:rsidR="00382319" w:rsidRPr="00897D2C" w:rsidRDefault="00382319" w:rsidP="00382319">
            <w:pPr>
              <w:pStyle w:val="Paragrafoelenco"/>
              <w:numPr>
                <w:ilvl w:val="1"/>
                <w:numId w:val="7"/>
              </w:numPr>
              <w:jc w:val="both"/>
              <w:rPr>
                <w:rFonts w:ascii="Times New Roman" w:hAnsi="Times New Roman" w:cs="Times New Roman"/>
              </w:rPr>
            </w:pPr>
            <w:proofErr w:type="gramStart"/>
            <w:r w:rsidRPr="00897D2C">
              <w:rPr>
                <w:rFonts w:ascii="Times New Roman" w:hAnsi="Times New Roman" w:cs="Times New Roman"/>
              </w:rPr>
              <w:t>ecologici</w:t>
            </w:r>
            <w:proofErr w:type="gramEnd"/>
            <w:r w:rsidRPr="00897D2C">
              <w:rPr>
                <w:rFonts w:ascii="Times New Roman" w:hAnsi="Times New Roman" w:cs="Times New Roman"/>
              </w:rPr>
              <w:t xml:space="preserve">, riutilizzabili, composti da materiali riciclati, a basso consumo di energia e acqua garantito da certificazioni ambientali di prodotto. </w:t>
            </w:r>
          </w:p>
          <w:p w14:paraId="34ACA290" w14:textId="77777777" w:rsidR="00382319" w:rsidRPr="00897D2C" w:rsidRDefault="00382319" w:rsidP="00382319">
            <w:pPr>
              <w:pStyle w:val="Paragrafoelenco"/>
              <w:numPr>
                <w:ilvl w:val="1"/>
                <w:numId w:val="7"/>
              </w:numPr>
              <w:jc w:val="both"/>
              <w:rPr>
                <w:rFonts w:ascii="Times New Roman" w:hAnsi="Times New Roman" w:cs="Times New Roman"/>
              </w:rPr>
            </w:pPr>
            <w:proofErr w:type="gramStart"/>
            <w:r w:rsidRPr="00897D2C">
              <w:rPr>
                <w:rFonts w:ascii="Times New Roman" w:hAnsi="Times New Roman" w:cs="Times New Roman"/>
              </w:rPr>
              <w:t>privi</w:t>
            </w:r>
            <w:proofErr w:type="gramEnd"/>
            <w:r w:rsidRPr="00897D2C">
              <w:rPr>
                <w:rFonts w:ascii="Times New Roman" w:hAnsi="Times New Roman" w:cs="Times New Roman"/>
              </w:rPr>
              <w:t xml:space="preserve"> di imballaggi o dotati di imballaggi ecologici, riutilizzabili, compostabili e biodegradabili. </w:t>
            </w:r>
          </w:p>
          <w:p w14:paraId="5DE54933"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 xml:space="preserve">Nella scelta della </w:t>
            </w:r>
            <w:r w:rsidRPr="00897D2C">
              <w:rPr>
                <w:rFonts w:ascii="Times New Roman" w:hAnsi="Times New Roman" w:cs="Times New Roman"/>
                <w:u w:val="single"/>
              </w:rPr>
              <w:t>location</w:t>
            </w:r>
            <w:r w:rsidRPr="00897D2C">
              <w:rPr>
                <w:rFonts w:ascii="Times New Roman" w:hAnsi="Times New Roman" w:cs="Times New Roman"/>
              </w:rPr>
              <w:t xml:space="preserve"> e nelle </w:t>
            </w:r>
            <w:r w:rsidRPr="00897D2C">
              <w:rPr>
                <w:rFonts w:ascii="Times New Roman" w:hAnsi="Times New Roman" w:cs="Times New Roman"/>
                <w:u w:val="single"/>
              </w:rPr>
              <w:t>scelte gestionali</w:t>
            </w:r>
            <w:r w:rsidRPr="00897D2C">
              <w:rPr>
                <w:rFonts w:ascii="Times New Roman" w:hAnsi="Times New Roman" w:cs="Times New Roman"/>
              </w:rPr>
              <w:t xml:space="preserve"> (nel caso si individui una location diversa dalla propria sede): </w:t>
            </w:r>
          </w:p>
          <w:p w14:paraId="40361008" w14:textId="77777777" w:rsidR="00382319" w:rsidRPr="00897D2C" w:rsidRDefault="00382319" w:rsidP="00382319">
            <w:pPr>
              <w:pStyle w:val="Paragrafoelenco"/>
              <w:numPr>
                <w:ilvl w:val="0"/>
                <w:numId w:val="7"/>
              </w:numPr>
              <w:ind w:left="993"/>
              <w:jc w:val="both"/>
              <w:rPr>
                <w:rFonts w:ascii="Times New Roman" w:hAnsi="Times New Roman" w:cs="Times New Roman"/>
              </w:rPr>
            </w:pPr>
            <w:r w:rsidRPr="00897D2C">
              <w:rPr>
                <w:rFonts w:ascii="Times New Roman" w:hAnsi="Times New Roman" w:cs="Times New Roman"/>
              </w:rPr>
              <w:t xml:space="preserve">Verificare che, compatibilmente con le scelte di comunicazione e promozione legate al progetto, la sede sia ben collegata con il trasporto pubblico locale – TPL e posizionata in maniera baricentrica rispetto alle distanze di arrivo dei partecipanti; preferire una sede dotata di certificazioni che ne dimostrino le prestazioni ambientali elevate (ISO 14001 o marchio ambientale UE </w:t>
            </w:r>
            <w:proofErr w:type="spellStart"/>
            <w:r w:rsidRPr="00897D2C">
              <w:rPr>
                <w:rFonts w:ascii="Times New Roman" w:hAnsi="Times New Roman" w:cs="Times New Roman"/>
              </w:rPr>
              <w:t>Ecolabel</w:t>
            </w:r>
            <w:proofErr w:type="spellEnd"/>
            <w:r w:rsidRPr="00897D2C">
              <w:rPr>
                <w:rFonts w:ascii="Times New Roman" w:hAnsi="Times New Roman" w:cs="Times New Roman"/>
              </w:rPr>
              <w:t xml:space="preserve">) e che adotti buone pratiche di gestione ambientale; </w:t>
            </w:r>
          </w:p>
          <w:p w14:paraId="7511C8F6"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organizzare</w:t>
            </w:r>
            <w:proofErr w:type="gramEnd"/>
            <w:r w:rsidRPr="00897D2C">
              <w:rPr>
                <w:rFonts w:ascii="Times New Roman" w:hAnsi="Times New Roman" w:cs="Times New Roman"/>
              </w:rPr>
              <w:t xml:space="preserve"> al meglio la raccolta differenziata, prevedendo un contenitore per ciascun tipo di materiale, in prossimità dei luoghi di produzione dei rifiuti; </w:t>
            </w:r>
          </w:p>
          <w:p w14:paraId="46577F33" w14:textId="77777777" w:rsidR="00382319"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prevedere</w:t>
            </w:r>
            <w:proofErr w:type="gramEnd"/>
            <w:r w:rsidRPr="00897D2C">
              <w:rPr>
                <w:rFonts w:ascii="Times New Roman" w:hAnsi="Times New Roman" w:cs="Times New Roman"/>
              </w:rPr>
              <w:t xml:space="preserve"> un servizio di pulizia con detersivi ecologici e privi di componenti tossici. </w:t>
            </w:r>
          </w:p>
          <w:p w14:paraId="55BB1BC9" w14:textId="77777777" w:rsidR="001260D3" w:rsidRPr="00897D2C" w:rsidRDefault="001260D3" w:rsidP="001260D3">
            <w:pPr>
              <w:pStyle w:val="Paragrafoelenco"/>
              <w:ind w:left="993"/>
              <w:jc w:val="both"/>
              <w:rPr>
                <w:rFonts w:ascii="Times New Roman" w:hAnsi="Times New Roman" w:cs="Times New Roman"/>
              </w:rPr>
            </w:pPr>
          </w:p>
          <w:p w14:paraId="25B7AEDB"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Nell’organizzazione della</w:t>
            </w:r>
            <w:r w:rsidRPr="00897D2C">
              <w:rPr>
                <w:rFonts w:ascii="Times New Roman" w:hAnsi="Times New Roman" w:cs="Times New Roman"/>
                <w:u w:val="single"/>
              </w:rPr>
              <w:t xml:space="preserve"> mobilità</w:t>
            </w:r>
            <w:r w:rsidRPr="00897D2C">
              <w:rPr>
                <w:rFonts w:ascii="Times New Roman" w:hAnsi="Times New Roman" w:cs="Times New Roman"/>
              </w:rPr>
              <w:t xml:space="preserve">: </w:t>
            </w:r>
          </w:p>
          <w:p w14:paraId="12BBCD8B" w14:textId="77777777" w:rsidR="00382319" w:rsidRPr="00897D2C" w:rsidRDefault="00382319" w:rsidP="00382319">
            <w:pPr>
              <w:pStyle w:val="Paragrafoelenco"/>
              <w:numPr>
                <w:ilvl w:val="0"/>
                <w:numId w:val="7"/>
              </w:numPr>
              <w:ind w:left="993"/>
              <w:jc w:val="both"/>
              <w:rPr>
                <w:rFonts w:ascii="Times New Roman" w:hAnsi="Times New Roman" w:cs="Times New Roman"/>
              </w:rPr>
            </w:pPr>
            <w:r w:rsidRPr="00897D2C">
              <w:rPr>
                <w:rFonts w:ascii="Times New Roman" w:hAnsi="Times New Roman" w:cs="Times New Roman"/>
              </w:rPr>
              <w:t xml:space="preserve">Suggerire ai partecipanti/visitatori modalità sostenibili per il raggiungimento della location dell’evento (TPL, treno, bike </w:t>
            </w:r>
            <w:proofErr w:type="spellStart"/>
            <w:r w:rsidRPr="00897D2C">
              <w:rPr>
                <w:rFonts w:ascii="Times New Roman" w:hAnsi="Times New Roman" w:cs="Times New Roman"/>
              </w:rPr>
              <w:t>sharing</w:t>
            </w:r>
            <w:proofErr w:type="spellEnd"/>
            <w:r w:rsidRPr="00897D2C">
              <w:rPr>
                <w:rFonts w:ascii="Times New Roman" w:hAnsi="Times New Roman" w:cs="Times New Roman"/>
              </w:rPr>
              <w:t xml:space="preserve">, car </w:t>
            </w:r>
            <w:proofErr w:type="spellStart"/>
            <w:r w:rsidRPr="00897D2C">
              <w:rPr>
                <w:rFonts w:ascii="Times New Roman" w:hAnsi="Times New Roman" w:cs="Times New Roman"/>
              </w:rPr>
              <w:t>sharing</w:t>
            </w:r>
            <w:proofErr w:type="spellEnd"/>
            <w:r w:rsidRPr="00897D2C">
              <w:rPr>
                <w:rFonts w:ascii="Times New Roman" w:hAnsi="Times New Roman" w:cs="Times New Roman"/>
              </w:rPr>
              <w:t xml:space="preserve">, car </w:t>
            </w:r>
            <w:proofErr w:type="spellStart"/>
            <w:r w:rsidRPr="00897D2C">
              <w:rPr>
                <w:rFonts w:ascii="Times New Roman" w:hAnsi="Times New Roman" w:cs="Times New Roman"/>
              </w:rPr>
              <w:t>pooling</w:t>
            </w:r>
            <w:proofErr w:type="spellEnd"/>
            <w:r w:rsidRPr="00897D2C">
              <w:rPr>
                <w:rFonts w:ascii="Times New Roman" w:hAnsi="Times New Roman" w:cs="Times New Roman"/>
              </w:rPr>
              <w:t xml:space="preserve">); </w:t>
            </w:r>
          </w:p>
          <w:p w14:paraId="49C919FF"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nel</w:t>
            </w:r>
            <w:proofErr w:type="gramEnd"/>
            <w:r w:rsidRPr="00897D2C">
              <w:rPr>
                <w:rFonts w:ascii="Times New Roman" w:hAnsi="Times New Roman" w:cs="Times New Roman"/>
              </w:rPr>
              <w:t xml:space="preserve"> caso sia necessario selezionare una struttura ricettiva per i partecipanti/relatori, scegliere una struttura vicina alla sede degli incontri o comunque collegata con mezzi TPL e mobilità lenta e preferibilmente attenta ai principi di sostenibilità (dotata ad esempio di marchio </w:t>
            </w:r>
            <w:proofErr w:type="spellStart"/>
            <w:r w:rsidRPr="00897D2C">
              <w:rPr>
                <w:rFonts w:ascii="Times New Roman" w:hAnsi="Times New Roman" w:cs="Times New Roman"/>
              </w:rPr>
              <w:t>Ecolabel</w:t>
            </w:r>
            <w:proofErr w:type="spellEnd"/>
            <w:r w:rsidRPr="00897D2C">
              <w:rPr>
                <w:rFonts w:ascii="Times New Roman" w:hAnsi="Times New Roman" w:cs="Times New Roman"/>
              </w:rPr>
              <w:t xml:space="preserve"> turistico); </w:t>
            </w:r>
          </w:p>
          <w:p w14:paraId="42F736EF" w14:textId="77777777" w:rsidR="00382319"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organizzare</w:t>
            </w:r>
            <w:proofErr w:type="gramEnd"/>
            <w:r w:rsidRPr="00897D2C">
              <w:rPr>
                <w:rFonts w:ascii="Times New Roman" w:hAnsi="Times New Roman" w:cs="Times New Roman"/>
              </w:rPr>
              <w:t xml:space="preserve"> eventi “ibridi” ovvero che possano essere seguiti anche via web (streaming) dai partecipanti più distanti. </w:t>
            </w:r>
          </w:p>
          <w:p w14:paraId="1907A900" w14:textId="77777777" w:rsidR="000F41BC" w:rsidRPr="00897D2C" w:rsidRDefault="000F41BC" w:rsidP="000F41BC">
            <w:pPr>
              <w:pStyle w:val="Paragrafoelenco"/>
              <w:ind w:left="993"/>
              <w:jc w:val="both"/>
              <w:rPr>
                <w:rFonts w:ascii="Times New Roman" w:hAnsi="Times New Roman" w:cs="Times New Roman"/>
              </w:rPr>
            </w:pPr>
          </w:p>
          <w:p w14:paraId="21034CDD"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 xml:space="preserve">Nella scelta del </w:t>
            </w:r>
            <w:r w:rsidRPr="00897D2C">
              <w:rPr>
                <w:rFonts w:ascii="Times New Roman" w:hAnsi="Times New Roman" w:cs="Times New Roman"/>
                <w:u w:val="single"/>
              </w:rPr>
              <w:t>catering</w:t>
            </w:r>
            <w:r w:rsidRPr="00897D2C">
              <w:rPr>
                <w:rFonts w:ascii="Times New Roman" w:hAnsi="Times New Roman" w:cs="Times New Roman"/>
              </w:rPr>
              <w:t>:</w:t>
            </w:r>
          </w:p>
          <w:p w14:paraId="16A86C31" w14:textId="77777777" w:rsidR="00382319" w:rsidRPr="00897D2C" w:rsidRDefault="00382319" w:rsidP="00382319">
            <w:pPr>
              <w:pStyle w:val="Paragrafoelenco"/>
              <w:numPr>
                <w:ilvl w:val="0"/>
                <w:numId w:val="7"/>
              </w:numPr>
              <w:ind w:left="993"/>
              <w:jc w:val="both"/>
              <w:rPr>
                <w:rFonts w:ascii="Times New Roman" w:hAnsi="Times New Roman" w:cs="Times New Roman"/>
              </w:rPr>
            </w:pPr>
            <w:r w:rsidRPr="00897D2C">
              <w:rPr>
                <w:rFonts w:ascii="Times New Roman" w:hAnsi="Times New Roman" w:cs="Times New Roman"/>
              </w:rPr>
              <w:t xml:space="preserve">Prediligere l’acqua di rete in caraffe di vetro o l’acqua in bottiglie di vetro con vuoto a rendere: la fonte deve essere più vicina possibile all’evento per ridurre le emissioni da trasporto; </w:t>
            </w:r>
          </w:p>
          <w:p w14:paraId="564B463A"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preferire</w:t>
            </w:r>
            <w:proofErr w:type="gramEnd"/>
            <w:r w:rsidRPr="00897D2C">
              <w:rPr>
                <w:rFonts w:ascii="Times New Roman" w:hAnsi="Times New Roman" w:cs="Times New Roman"/>
              </w:rPr>
              <w:t xml:space="preserve"> menù a Km 0 (laddove possibile in relazione agli alimenti scelti), di stagione, DOP, IGP, certificati (agricoltura biologica; pesce con certificato di catena di custodia Marine </w:t>
            </w:r>
            <w:proofErr w:type="spellStart"/>
            <w:r w:rsidRPr="00897D2C">
              <w:rPr>
                <w:rFonts w:ascii="Times New Roman" w:hAnsi="Times New Roman" w:cs="Times New Roman"/>
              </w:rPr>
              <w:t>Stewardship</w:t>
            </w:r>
            <w:proofErr w:type="spellEnd"/>
            <w:r w:rsidRPr="00897D2C">
              <w:rPr>
                <w:rFonts w:ascii="Times New Roman" w:hAnsi="Times New Roman" w:cs="Times New Roman"/>
              </w:rPr>
              <w:t xml:space="preserve"> </w:t>
            </w:r>
            <w:proofErr w:type="spellStart"/>
            <w:r w:rsidRPr="00897D2C">
              <w:rPr>
                <w:rFonts w:ascii="Times New Roman" w:hAnsi="Times New Roman" w:cs="Times New Roman"/>
              </w:rPr>
              <w:t>Council</w:t>
            </w:r>
            <w:proofErr w:type="spellEnd"/>
            <w:r w:rsidRPr="00897D2C">
              <w:rPr>
                <w:rFonts w:ascii="Times New Roman" w:hAnsi="Times New Roman" w:cs="Times New Roman"/>
              </w:rPr>
              <w:t xml:space="preserve"> o equivalente) o provenienti dal mercato equosolidale (es. caffè e tè); </w:t>
            </w:r>
          </w:p>
          <w:p w14:paraId="20D20247" w14:textId="77777777" w:rsidR="00382319" w:rsidRPr="00897D2C" w:rsidRDefault="00382319" w:rsidP="00382319">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preferire</w:t>
            </w:r>
            <w:proofErr w:type="gramEnd"/>
            <w:r w:rsidRPr="00897D2C">
              <w:rPr>
                <w:rFonts w:ascii="Times New Roman" w:hAnsi="Times New Roman" w:cs="Times New Roman"/>
              </w:rPr>
              <w:t xml:space="preserve"> l’utilizzo di stoviglie lavabili e riutilizzabili. Nel caso ciò non fosse possibile, adottare stoviglie monouso in materiale biodegradabile e compostabile; </w:t>
            </w:r>
          </w:p>
          <w:p w14:paraId="6423DF69" w14:textId="77777777" w:rsidR="00964E33" w:rsidRDefault="00382319" w:rsidP="00A75326">
            <w:pPr>
              <w:pStyle w:val="Paragrafoelenco"/>
              <w:numPr>
                <w:ilvl w:val="0"/>
                <w:numId w:val="7"/>
              </w:numPr>
              <w:ind w:left="993"/>
              <w:jc w:val="both"/>
              <w:rPr>
                <w:rFonts w:ascii="Times New Roman" w:hAnsi="Times New Roman" w:cs="Times New Roman"/>
              </w:rPr>
            </w:pPr>
            <w:proofErr w:type="gramStart"/>
            <w:r w:rsidRPr="00897D2C">
              <w:rPr>
                <w:rFonts w:ascii="Times New Roman" w:hAnsi="Times New Roman" w:cs="Times New Roman"/>
              </w:rPr>
              <w:t>effettuare</w:t>
            </w:r>
            <w:proofErr w:type="gramEnd"/>
            <w:r w:rsidRPr="00897D2C">
              <w:rPr>
                <w:rFonts w:ascii="Times New Roman" w:hAnsi="Times New Roman" w:cs="Times New Roman"/>
              </w:rPr>
              <w:t xml:space="preserve"> una corretta raccolta differenziata dei rifiuti; prevedere il conferimento degli alimenti non distribuiti ad associazioni con finalità benefiche</w:t>
            </w:r>
            <w:r w:rsidR="00964E33">
              <w:rPr>
                <w:rFonts w:ascii="Times New Roman" w:hAnsi="Times New Roman" w:cs="Times New Roman"/>
              </w:rPr>
              <w:t xml:space="preserve">. </w:t>
            </w:r>
          </w:p>
          <w:p w14:paraId="6B342BEF" w14:textId="0166EB39" w:rsidR="00964E33" w:rsidRPr="00A75326" w:rsidRDefault="00964E33" w:rsidP="00A75326">
            <w:pPr>
              <w:pStyle w:val="Paragrafoelenco"/>
              <w:numPr>
                <w:ilvl w:val="0"/>
                <w:numId w:val="7"/>
              </w:numPr>
              <w:ind w:left="993"/>
              <w:jc w:val="both"/>
              <w:rPr>
                <w:rFonts w:ascii="Times New Roman" w:hAnsi="Times New Roman" w:cs="Times New Roman"/>
              </w:rPr>
            </w:pPr>
            <w:r w:rsidRPr="00A75326">
              <w:rPr>
                <w:rFonts w:ascii="Times New Roman" w:hAnsi="Times New Roman" w:cs="Times New Roman"/>
              </w:rPr>
              <w:t xml:space="preserve">Per i beneficiari maltesi, per l'acquisto di beni, la selezione dei fornitori, la scelta dei prodotti, le attività di comunicazione, la scelta della sede e le scelte di gestione (se applicabile), l'organizzazione della mobilità e la scelta del catering, devono rispettare i requisiti di appalti pubblici verdi nella rispettiva legislazione UE e nazionale sugli appalti pubblici e anche il piano d'azione nazionale per gli appalti pubblici verdi, ove applicabile, in vigore al momento dell'acquisizione. Questo requisito: </w:t>
            </w:r>
          </w:p>
          <w:p w14:paraId="1460443C" w14:textId="77777777" w:rsidR="00964E33" w:rsidRDefault="00964E33" w:rsidP="00A75326">
            <w:pPr>
              <w:pStyle w:val="Paragrafoelenco"/>
              <w:numPr>
                <w:ilvl w:val="0"/>
                <w:numId w:val="31"/>
              </w:numPr>
              <w:jc w:val="both"/>
              <w:rPr>
                <w:rFonts w:ascii="Times New Roman" w:hAnsi="Times New Roman" w:cs="Times New Roman"/>
              </w:rPr>
            </w:pPr>
            <w:proofErr w:type="gramStart"/>
            <w:r w:rsidRPr="00A75326">
              <w:rPr>
                <w:rFonts w:ascii="Times New Roman" w:hAnsi="Times New Roman" w:cs="Times New Roman"/>
              </w:rPr>
              <w:t>è</w:t>
            </w:r>
            <w:proofErr w:type="gramEnd"/>
            <w:r w:rsidRPr="00A75326">
              <w:rPr>
                <w:rFonts w:ascii="Times New Roman" w:hAnsi="Times New Roman" w:cs="Times New Roman"/>
              </w:rPr>
              <w:t xml:space="preserve"> obbligatorio per i beneficiari pubblici; </w:t>
            </w:r>
          </w:p>
          <w:p w14:paraId="1FB0A902" w14:textId="4C26705D" w:rsidR="00964E33" w:rsidRPr="00A75326" w:rsidRDefault="00964E33" w:rsidP="00A75326">
            <w:pPr>
              <w:pStyle w:val="Paragrafoelenco"/>
              <w:numPr>
                <w:ilvl w:val="0"/>
                <w:numId w:val="31"/>
              </w:numPr>
              <w:jc w:val="both"/>
              <w:rPr>
                <w:rFonts w:ascii="Times New Roman" w:hAnsi="Times New Roman" w:cs="Times New Roman"/>
              </w:rPr>
            </w:pPr>
            <w:proofErr w:type="gramStart"/>
            <w:r w:rsidRPr="00A75326">
              <w:rPr>
                <w:rFonts w:ascii="Times New Roman" w:hAnsi="Times New Roman" w:cs="Times New Roman"/>
              </w:rPr>
              <w:t>costituisce</w:t>
            </w:r>
            <w:proofErr w:type="gramEnd"/>
            <w:r w:rsidRPr="00A75326">
              <w:rPr>
                <w:rFonts w:ascii="Times New Roman" w:hAnsi="Times New Roman" w:cs="Times New Roman"/>
              </w:rPr>
              <w:t xml:space="preserve"> un riferimento per i beneficiari privati ​​(in caso di mancata applicazione, sarà richiesta una giustificazione)</w:t>
            </w:r>
          </w:p>
          <w:p w14:paraId="3AADB526" w14:textId="77777777" w:rsidR="00382319" w:rsidRPr="00897D2C" w:rsidRDefault="00382319" w:rsidP="00382319">
            <w:pPr>
              <w:jc w:val="both"/>
              <w:rPr>
                <w:rFonts w:ascii="Times New Roman" w:hAnsi="Times New Roman" w:cs="Times New Roman"/>
              </w:rPr>
            </w:pPr>
          </w:p>
          <w:p w14:paraId="350B497F" w14:textId="77777777" w:rsidR="00382319" w:rsidRPr="00897D2C" w:rsidRDefault="00382319" w:rsidP="00382319">
            <w:pPr>
              <w:ind w:left="360"/>
              <w:jc w:val="both"/>
              <w:rPr>
                <w:rFonts w:ascii="Times New Roman" w:hAnsi="Times New Roman" w:cs="Times New Roman"/>
                <w:b/>
                <w:bCs/>
              </w:rPr>
            </w:pPr>
            <w:r w:rsidRPr="00897D2C">
              <w:rPr>
                <w:rFonts w:ascii="Times New Roman" w:hAnsi="Times New Roman" w:cs="Times New Roman"/>
                <w:b/>
                <w:bCs/>
              </w:rPr>
              <w:t>4. Infrastrutture</w:t>
            </w:r>
          </w:p>
          <w:p w14:paraId="0D0F6D0C"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Con riferimento agli investimenti che prevedono:</w:t>
            </w:r>
          </w:p>
          <w:p w14:paraId="23D72C05" w14:textId="77777777" w:rsidR="00382319" w:rsidRPr="00897D2C" w:rsidRDefault="00382319" w:rsidP="001B1B65">
            <w:pPr>
              <w:pStyle w:val="Paragrafoelenco"/>
              <w:numPr>
                <w:ilvl w:val="1"/>
                <w:numId w:val="7"/>
              </w:numPr>
              <w:ind w:left="603" w:hanging="284"/>
              <w:jc w:val="both"/>
              <w:rPr>
                <w:rFonts w:ascii="Times New Roman" w:hAnsi="Times New Roman" w:cs="Times New Roman"/>
              </w:rPr>
            </w:pPr>
            <w:proofErr w:type="gramStart"/>
            <w:r w:rsidRPr="00897D2C">
              <w:rPr>
                <w:rFonts w:ascii="Times New Roman" w:hAnsi="Times New Roman" w:cs="Times New Roman"/>
              </w:rPr>
              <w:t>costruzioni</w:t>
            </w:r>
            <w:proofErr w:type="gramEnd"/>
            <w:r w:rsidRPr="00897D2C">
              <w:rPr>
                <w:rFonts w:ascii="Times New Roman" w:hAnsi="Times New Roman" w:cs="Times New Roman"/>
              </w:rPr>
              <w:t xml:space="preserve"> di nuovi edifici;</w:t>
            </w:r>
          </w:p>
          <w:p w14:paraId="10C07A4F" w14:textId="77777777" w:rsidR="00382319" w:rsidRPr="00897D2C" w:rsidRDefault="00382319" w:rsidP="001B1B65">
            <w:pPr>
              <w:pStyle w:val="Paragrafoelenco"/>
              <w:numPr>
                <w:ilvl w:val="1"/>
                <w:numId w:val="7"/>
              </w:numPr>
              <w:ind w:left="603" w:hanging="284"/>
              <w:jc w:val="both"/>
              <w:rPr>
                <w:rFonts w:ascii="Times New Roman" w:hAnsi="Times New Roman" w:cs="Times New Roman"/>
              </w:rPr>
            </w:pPr>
            <w:proofErr w:type="gramStart"/>
            <w:r w:rsidRPr="00897D2C">
              <w:rPr>
                <w:rFonts w:ascii="Times New Roman" w:hAnsi="Times New Roman" w:cs="Times New Roman"/>
              </w:rPr>
              <w:t>ristrutturazione</w:t>
            </w:r>
            <w:proofErr w:type="gramEnd"/>
            <w:r w:rsidRPr="00897D2C">
              <w:rPr>
                <w:rFonts w:ascii="Times New Roman" w:hAnsi="Times New Roman" w:cs="Times New Roman"/>
              </w:rPr>
              <w:t xml:space="preserve"> e riqualificazioni di edifici residenziali e non residenziali,</w:t>
            </w:r>
          </w:p>
          <w:p w14:paraId="4320EEE8" w14:textId="77777777" w:rsidR="00382319" w:rsidRPr="00897D2C" w:rsidRDefault="00382319" w:rsidP="00382319">
            <w:pPr>
              <w:jc w:val="both"/>
              <w:rPr>
                <w:rFonts w:ascii="Times New Roman" w:hAnsi="Times New Roman" w:cs="Times New Roman"/>
              </w:rPr>
            </w:pPr>
            <w:proofErr w:type="gramStart"/>
            <w:r w:rsidRPr="00897D2C">
              <w:rPr>
                <w:rFonts w:ascii="Times New Roman" w:hAnsi="Times New Roman" w:cs="Times New Roman"/>
              </w:rPr>
              <w:t>ai</w:t>
            </w:r>
            <w:proofErr w:type="gramEnd"/>
            <w:r w:rsidRPr="00897D2C">
              <w:rPr>
                <w:rFonts w:ascii="Times New Roman" w:hAnsi="Times New Roman" w:cs="Times New Roman"/>
              </w:rPr>
              <w:t xml:space="preserve"> fini del rispetto del principio del DNSH sarà necessario che </w:t>
            </w:r>
          </w:p>
          <w:p w14:paraId="5DF66914" w14:textId="77777777" w:rsidR="001B1B65" w:rsidRDefault="00382319" w:rsidP="001B1B65">
            <w:pPr>
              <w:pStyle w:val="Paragrafoelenco"/>
              <w:numPr>
                <w:ilvl w:val="1"/>
                <w:numId w:val="7"/>
              </w:numPr>
              <w:ind w:left="603" w:hanging="284"/>
              <w:jc w:val="both"/>
              <w:rPr>
                <w:rFonts w:ascii="Times New Roman" w:hAnsi="Times New Roman" w:cs="Times New Roman"/>
              </w:rPr>
            </w:pPr>
            <w:proofErr w:type="gramStart"/>
            <w:r w:rsidRPr="00897D2C">
              <w:rPr>
                <w:rFonts w:ascii="Times New Roman" w:hAnsi="Times New Roman" w:cs="Times New Roman"/>
              </w:rPr>
              <w:t>il</w:t>
            </w:r>
            <w:proofErr w:type="gramEnd"/>
            <w:r w:rsidRPr="00897D2C">
              <w:rPr>
                <w:rFonts w:ascii="Times New Roman" w:hAnsi="Times New Roman" w:cs="Times New Roman"/>
              </w:rPr>
              <w:t xml:space="preserve"> beneficiario italiano si adegui alle indicazioni fornite da MEF-IGRUE</w:t>
            </w:r>
            <w:r w:rsidRPr="00897D2C">
              <w:rPr>
                <w:rFonts w:ascii="Times New Roman" w:hAnsi="Times New Roman" w:cs="Times New Roman"/>
              </w:rPr>
              <w:footnoteReference w:id="5"/>
            </w:r>
            <w:r w:rsidRPr="00897D2C">
              <w:rPr>
                <w:rFonts w:ascii="Times New Roman" w:hAnsi="Times New Roman" w:cs="Times New Roman"/>
              </w:rPr>
              <w:t>.</w:t>
            </w:r>
          </w:p>
          <w:p w14:paraId="24850DE0" w14:textId="512A0C57" w:rsidR="00382319" w:rsidRPr="001B1B65" w:rsidRDefault="00C50E3E" w:rsidP="001B1B65">
            <w:pPr>
              <w:pStyle w:val="Paragrafoelenco"/>
              <w:numPr>
                <w:ilvl w:val="1"/>
                <w:numId w:val="7"/>
              </w:numPr>
              <w:ind w:left="603" w:hanging="284"/>
              <w:jc w:val="both"/>
              <w:rPr>
                <w:rFonts w:ascii="Times New Roman" w:hAnsi="Times New Roman" w:cs="Times New Roman"/>
              </w:rPr>
            </w:pPr>
            <w:proofErr w:type="gramStart"/>
            <w:r w:rsidRPr="001B1B65">
              <w:rPr>
                <w:rFonts w:ascii="Times New Roman" w:hAnsi="Times New Roman" w:cs="Times New Roman"/>
              </w:rPr>
              <w:t>il</w:t>
            </w:r>
            <w:proofErr w:type="gramEnd"/>
            <w:r w:rsidRPr="001B1B65">
              <w:rPr>
                <w:rFonts w:ascii="Times New Roman" w:hAnsi="Times New Roman" w:cs="Times New Roman"/>
              </w:rPr>
              <w:t xml:space="preserve"> beneficiario maltese rispetta i principi e le linee guida stabiliti nella Nota esplicativa sull'applicazione del principio di "non arrecare danni significativi" nell'ambito della politica di coesione in relazione a Interreg, accessibile sul sito web Fondi.eu</w:t>
            </w:r>
            <w:r w:rsidRPr="001B1B65">
              <w:rPr>
                <w:rStyle w:val="Rimandonotaapidipagina"/>
                <w:u w:val="single"/>
              </w:rPr>
              <w:t>6</w:t>
            </w:r>
            <w:r w:rsidRPr="001B1B65">
              <w:rPr>
                <w:rFonts w:ascii="Times New Roman" w:hAnsi="Times New Roman" w:cs="Times New Roman"/>
                <w:color w:val="FF0000"/>
              </w:rPr>
              <w:t xml:space="preserve">. </w:t>
            </w:r>
          </w:p>
          <w:p w14:paraId="1F72032C" w14:textId="77777777" w:rsidR="00382319" w:rsidRPr="00897D2C" w:rsidRDefault="00382319" w:rsidP="00382319">
            <w:pPr>
              <w:jc w:val="both"/>
              <w:rPr>
                <w:rFonts w:ascii="Times New Roman" w:hAnsi="Times New Roman" w:cs="Times New Roman"/>
              </w:rPr>
            </w:pPr>
          </w:p>
          <w:p w14:paraId="73F07CAF" w14:textId="77777777" w:rsidR="00382319" w:rsidRDefault="00382319" w:rsidP="00382319">
            <w:pPr>
              <w:jc w:val="both"/>
              <w:rPr>
                <w:rFonts w:ascii="Times New Roman" w:hAnsi="Times New Roman" w:cs="Times New Roman"/>
              </w:rPr>
            </w:pPr>
            <w:r w:rsidRPr="00897D2C">
              <w:rPr>
                <w:rFonts w:ascii="Times New Roman" w:hAnsi="Times New Roman" w:cs="Times New Roman"/>
              </w:rPr>
              <w:t xml:space="preserve">Sempre con riferimento agli investimenti relativi a infrastrutture la cui durata attesa è di almeno cinque anni, in conformità con quanto previsto dall’articolo 73 punto 2 lett. j) del Reg. (UE) 2021/1060, è inoltre necessario che per gli stessi sia garantita l’immunizzazione dagli effetti del clima. </w:t>
            </w:r>
            <w:r w:rsidRPr="00897D2C">
              <w:rPr>
                <w:rFonts w:ascii="Times New Roman" w:hAnsi="Times New Roman" w:cs="Times New Roman"/>
              </w:rPr>
              <w:tab/>
            </w:r>
          </w:p>
          <w:p w14:paraId="5A6F682F" w14:textId="77777777" w:rsidR="00F4714D" w:rsidRPr="00897D2C" w:rsidRDefault="00F4714D" w:rsidP="00382319">
            <w:pPr>
              <w:jc w:val="both"/>
              <w:rPr>
                <w:rFonts w:ascii="Times New Roman" w:hAnsi="Times New Roman" w:cs="Times New Roman"/>
              </w:rPr>
            </w:pPr>
          </w:p>
          <w:p w14:paraId="6BEC2D46"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L’art. 2 del medesimo Regolamento definisce l</w:t>
            </w:r>
            <w:proofErr w:type="gramStart"/>
            <w:r w:rsidRPr="00897D2C">
              <w:rPr>
                <w:rFonts w:ascii="Times New Roman" w:hAnsi="Times New Roman" w:cs="Times New Roman"/>
              </w:rPr>
              <w:t>’«</w:t>
            </w:r>
            <w:proofErr w:type="gramEnd"/>
            <w:r w:rsidRPr="00897D2C">
              <w:rPr>
                <w:rFonts w:ascii="Times New Roman" w:hAnsi="Times New Roman" w:cs="Times New Roman"/>
              </w:rPr>
              <w:t>immunizzazione dagli effetti del clima» come un processo volto a evitare che le infrastrutture siano vulnerabili ai potenziali impatti climatici a lungo termine, garantendo nel contempo che sia rispettato il principio dell’efficienza energetica al primo posto e che il livello delle emissioni di gas a effetto serra derivanti dal progetto sia coerente con l’obiettivo della neutralità climatica per il 2050.</w:t>
            </w:r>
          </w:p>
          <w:p w14:paraId="5E91BF41"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Il principale riferimento per la verifica dell’immunizzazione delle infrastrutture dagli effetti del clima a norma dell’articolo 2, paragrafo 37, e dell’articolo 67, paragrafo 3, lettera j), del regolamento (UE) 2021/1060 è la Comunicazione della Commissione Europea 2021/C 373/01 “Orientamenti tecnici per infrastrutture a prova di clima nel periodo 2021-2027” il cui obiettivo è fornire orientamenti tecnici per gli investimenti in infrastrutture a prova di clima per il periodo di programmazione 2021-2027.</w:t>
            </w:r>
          </w:p>
          <w:p w14:paraId="1862FEF3" w14:textId="77777777" w:rsidR="00382319" w:rsidRPr="00897D2C" w:rsidRDefault="00382319" w:rsidP="00382319">
            <w:pPr>
              <w:jc w:val="both"/>
              <w:rPr>
                <w:rFonts w:ascii="Times New Roman" w:hAnsi="Times New Roman" w:cs="Times New Roman"/>
              </w:rPr>
            </w:pPr>
            <w:r w:rsidRPr="00897D2C">
              <w:rPr>
                <w:rFonts w:ascii="Times New Roman" w:hAnsi="Times New Roman" w:cs="Times New Roman"/>
              </w:rPr>
              <w:t>In tal senso, laddove tra le spese previste dal progetto siano previste tali tipologie di spese, applicando la metodologia riportata degli orientamenti delle CE, il beneficiario dovrà garantire l’immunizzazione dagli effetti del clima delle infrastrutture oggetto di sostegno.</w:t>
            </w:r>
          </w:p>
          <w:p w14:paraId="59A450ED" w14:textId="598783BF" w:rsidR="00382319" w:rsidRPr="00897D2C" w:rsidRDefault="00382319" w:rsidP="00382319">
            <w:pPr>
              <w:jc w:val="both"/>
              <w:rPr>
                <w:rFonts w:ascii="Times New Roman" w:hAnsi="Times New Roman" w:cs="Times New Roman"/>
              </w:rPr>
            </w:pPr>
            <w:r w:rsidRPr="00897D2C">
              <w:rPr>
                <w:rFonts w:ascii="Times New Roman" w:hAnsi="Times New Roman" w:cs="Times New Roman"/>
              </w:rPr>
              <w:t xml:space="preserve">Le verifiche del </w:t>
            </w:r>
            <w:r w:rsidRPr="009F1E02">
              <w:rPr>
                <w:rFonts w:ascii="Times New Roman" w:hAnsi="Times New Roman" w:cs="Times New Roman"/>
              </w:rPr>
              <w:t>rispetto del criterio dell’immunizzazione dagli effetti del clima avverranno a cura dei controllori di primo livello incaricati rispettivamente dall’Unità di controllo per i beneficiari italiani e dall’ANCM per i beneficiari maltese nel</w:t>
            </w:r>
            <w:r w:rsidRPr="00897D2C">
              <w:rPr>
                <w:rFonts w:ascii="Times New Roman" w:hAnsi="Times New Roman" w:cs="Times New Roman"/>
              </w:rPr>
              <w:t xml:space="preserve"> corso delle verifiche di competenza, propedeutiche alla validazione della spesa, per l’intero ciclo di vita dell’operazione.</w:t>
            </w:r>
          </w:p>
        </w:tc>
        <w:tc>
          <w:tcPr>
            <w:tcW w:w="8220" w:type="dxa"/>
          </w:tcPr>
          <w:p w14:paraId="32AB5740" w14:textId="77777777" w:rsidR="00382319" w:rsidRPr="00A75326" w:rsidRDefault="00897D2C" w:rsidP="00897D2C">
            <w:pPr>
              <w:pStyle w:val="NormaleWeb"/>
              <w:spacing w:after="159" w:line="259" w:lineRule="auto"/>
              <w:ind w:right="147"/>
              <w:rPr>
                <w:rFonts w:eastAsiaTheme="minorHAnsi"/>
                <w:b/>
                <w:bCs/>
                <w:kern w:val="2"/>
                <w:sz w:val="22"/>
                <w:szCs w:val="22"/>
                <w:lang w:val="en-GB" w:eastAsia="en-US"/>
                <w14:ligatures w14:val="standardContextual"/>
              </w:rPr>
            </w:pPr>
            <w:r w:rsidRPr="00A75326">
              <w:rPr>
                <w:rFonts w:eastAsiaTheme="minorHAnsi"/>
                <w:b/>
                <w:bCs/>
                <w:kern w:val="2"/>
                <w:sz w:val="22"/>
                <w:szCs w:val="22"/>
                <w:lang w:val="en-GB" w:eastAsia="en-US"/>
                <w14:ligatures w14:val="standardContextual"/>
              </w:rPr>
              <w:lastRenderedPageBreak/>
              <w:t>Preamble</w:t>
            </w:r>
          </w:p>
          <w:p w14:paraId="682E3ABB" w14:textId="77777777" w:rsidR="00897D2C" w:rsidRPr="00897D2C" w:rsidRDefault="00897D2C" w:rsidP="00897D2C">
            <w:pPr>
              <w:pStyle w:val="NormaleWeb"/>
              <w:spacing w:before="120" w:beforeAutospacing="0" w:after="120" w:line="259" w:lineRule="auto"/>
              <w:rPr>
                <w:sz w:val="22"/>
                <w:szCs w:val="22"/>
                <w:lang w:val="en-GB"/>
              </w:rPr>
            </w:pPr>
            <w:r w:rsidRPr="00897D2C">
              <w:rPr>
                <w:sz w:val="22"/>
                <w:szCs w:val="22"/>
                <w:lang w:val="en-GB"/>
              </w:rPr>
              <w:t>This factsheet is intended to support the beneficiaries of the Interreg VI-A Italy Malta Programme in the correct implementation at the operational level of measures to ensure the fulfilment of the principle of "</w:t>
            </w:r>
            <w:r w:rsidRPr="00897D2C">
              <w:rPr>
                <w:i/>
                <w:iCs/>
                <w:sz w:val="22"/>
                <w:szCs w:val="22"/>
                <w:lang w:val="en-GB"/>
              </w:rPr>
              <w:t>Do No Significant Harm to Environmental Objectives</w:t>
            </w:r>
            <w:r w:rsidRPr="00897D2C">
              <w:rPr>
                <w:sz w:val="22"/>
                <w:szCs w:val="22"/>
                <w:lang w:val="en-GB"/>
              </w:rPr>
              <w:t xml:space="preserve">" (hereinafter DNSH). </w:t>
            </w:r>
          </w:p>
          <w:p w14:paraId="50901896" w14:textId="679D8F89" w:rsidR="00897D2C" w:rsidRPr="00897D2C" w:rsidRDefault="00897D2C" w:rsidP="00897D2C">
            <w:pPr>
              <w:pStyle w:val="NormaleWeb"/>
              <w:spacing w:before="120" w:beforeAutospacing="0" w:after="120" w:line="259" w:lineRule="auto"/>
              <w:rPr>
                <w:sz w:val="22"/>
                <w:szCs w:val="22"/>
                <w:lang w:val="en-GB"/>
              </w:rPr>
            </w:pPr>
            <w:r w:rsidRPr="00897D2C">
              <w:rPr>
                <w:sz w:val="22"/>
                <w:szCs w:val="22"/>
                <w:lang w:val="en-GB"/>
              </w:rPr>
              <w:t>Art. 17 of the Taxonomy Regulation</w:t>
            </w:r>
            <w:bookmarkStart w:id="1" w:name="sdfootnote1anc"/>
            <w:r w:rsidRPr="00897D2C">
              <w:rPr>
                <w:sz w:val="22"/>
                <w:szCs w:val="22"/>
              </w:rPr>
              <w:fldChar w:fldCharType="begin"/>
            </w:r>
            <w:r w:rsidRPr="00897D2C">
              <w:rPr>
                <w:sz w:val="22"/>
                <w:szCs w:val="22"/>
                <w:lang w:val="en-GB"/>
              </w:rPr>
              <w:instrText xml:space="preserve"> HYPERLINK "" \l "sdfootnote1sym" </w:instrText>
            </w:r>
            <w:r w:rsidRPr="00897D2C">
              <w:rPr>
                <w:sz w:val="22"/>
                <w:szCs w:val="22"/>
              </w:rPr>
              <w:fldChar w:fldCharType="separate"/>
            </w:r>
            <w:r w:rsidRPr="00897D2C">
              <w:rPr>
                <w:rStyle w:val="Collegamentoipertestuale"/>
                <w:rFonts w:eastAsiaTheme="majorEastAsia"/>
                <w:sz w:val="22"/>
                <w:szCs w:val="22"/>
                <w:vertAlign w:val="superscript"/>
                <w:lang w:val="en-GB"/>
              </w:rPr>
              <w:t>1</w:t>
            </w:r>
            <w:r w:rsidRPr="00897D2C">
              <w:rPr>
                <w:sz w:val="22"/>
                <w:szCs w:val="22"/>
              </w:rPr>
              <w:fldChar w:fldCharType="end"/>
            </w:r>
            <w:bookmarkEnd w:id="1"/>
            <w:r w:rsidRPr="00897D2C">
              <w:rPr>
                <w:sz w:val="22"/>
                <w:szCs w:val="22"/>
                <w:lang w:val="en-GB"/>
              </w:rPr>
              <w:t xml:space="preserve"> has </w:t>
            </w:r>
            <w:r w:rsidR="00911126">
              <w:rPr>
                <w:sz w:val="22"/>
                <w:szCs w:val="22"/>
                <w:lang w:val="en-GB"/>
              </w:rPr>
              <w:t>outline</w:t>
            </w:r>
            <w:r w:rsidR="009D29F5">
              <w:rPr>
                <w:sz w:val="22"/>
                <w:szCs w:val="22"/>
                <w:lang w:val="en-GB"/>
              </w:rPr>
              <w:t>d</w:t>
            </w:r>
            <w:r w:rsidR="00911126" w:rsidRPr="00897D2C">
              <w:rPr>
                <w:sz w:val="22"/>
                <w:szCs w:val="22"/>
                <w:lang w:val="en-GB"/>
              </w:rPr>
              <w:t xml:space="preserve"> </w:t>
            </w:r>
            <w:r w:rsidRPr="00897D2C">
              <w:rPr>
                <w:sz w:val="22"/>
                <w:szCs w:val="22"/>
                <w:lang w:val="en-GB"/>
              </w:rPr>
              <w:t xml:space="preserve">the definition of 'significant damage' in relation to six environmental objectives. </w:t>
            </w:r>
          </w:p>
          <w:p w14:paraId="430C079C" w14:textId="77777777" w:rsidR="00897D2C" w:rsidRPr="00897D2C" w:rsidRDefault="00897D2C" w:rsidP="00897D2C">
            <w:pPr>
              <w:pStyle w:val="NormaleWeb"/>
              <w:spacing w:before="0" w:beforeAutospacing="0" w:after="120" w:line="259" w:lineRule="auto"/>
              <w:rPr>
                <w:sz w:val="22"/>
                <w:szCs w:val="22"/>
                <w:lang w:val="en-GB"/>
              </w:rPr>
            </w:pPr>
            <w:r w:rsidRPr="00897D2C">
              <w:rPr>
                <w:sz w:val="22"/>
                <w:szCs w:val="22"/>
                <w:lang w:val="en-GB"/>
              </w:rPr>
              <w:t xml:space="preserve">An activity is thus considered to cause significant harm: </w:t>
            </w:r>
          </w:p>
          <w:p w14:paraId="3F8CD2B3" w14:textId="77777777" w:rsidR="00897D2C" w:rsidRPr="00897D2C" w:rsidRDefault="00897D2C" w:rsidP="00445A05">
            <w:pPr>
              <w:pStyle w:val="NormaleWeb"/>
              <w:numPr>
                <w:ilvl w:val="0"/>
                <w:numId w:val="16"/>
              </w:numPr>
              <w:spacing w:before="0" w:beforeAutospacing="0" w:after="120" w:line="259" w:lineRule="auto"/>
              <w:jc w:val="both"/>
              <w:rPr>
                <w:sz w:val="22"/>
                <w:szCs w:val="22"/>
                <w:lang w:val="en-GB"/>
              </w:rPr>
            </w:pPr>
            <w:r w:rsidRPr="00897D2C">
              <w:rPr>
                <w:sz w:val="22"/>
                <w:szCs w:val="22"/>
                <w:lang w:val="en-GB"/>
              </w:rPr>
              <w:t xml:space="preserve">mitigation of climate change, if it leads to a </w:t>
            </w:r>
            <w:r w:rsidRPr="00897D2C">
              <w:rPr>
                <w:b/>
                <w:bCs/>
                <w:sz w:val="22"/>
                <w:szCs w:val="22"/>
                <w:lang w:val="en-GB"/>
              </w:rPr>
              <w:t>significant emission of greenhouse gases</w:t>
            </w:r>
            <w:r w:rsidRPr="00897D2C">
              <w:rPr>
                <w:sz w:val="22"/>
                <w:szCs w:val="22"/>
                <w:lang w:val="en-GB"/>
              </w:rPr>
              <w:t xml:space="preserve">; </w:t>
            </w:r>
          </w:p>
          <w:p w14:paraId="187BED81" w14:textId="77777777" w:rsidR="00897D2C" w:rsidRPr="00897D2C" w:rsidRDefault="00897D2C" w:rsidP="00445A05">
            <w:pPr>
              <w:pStyle w:val="NormaleWeb"/>
              <w:numPr>
                <w:ilvl w:val="0"/>
                <w:numId w:val="16"/>
              </w:numPr>
              <w:spacing w:before="0" w:beforeAutospacing="0" w:after="120" w:line="259" w:lineRule="auto"/>
              <w:jc w:val="both"/>
              <w:rPr>
                <w:sz w:val="22"/>
                <w:szCs w:val="22"/>
                <w:lang w:val="en-GB"/>
              </w:rPr>
            </w:pPr>
            <w:r w:rsidRPr="00897D2C">
              <w:rPr>
                <w:sz w:val="22"/>
                <w:szCs w:val="22"/>
                <w:lang w:val="en-GB"/>
              </w:rPr>
              <w:t xml:space="preserve">adaptation, if it leads to an </w:t>
            </w:r>
            <w:r w:rsidRPr="00897D2C">
              <w:rPr>
                <w:b/>
                <w:bCs/>
                <w:sz w:val="22"/>
                <w:szCs w:val="22"/>
                <w:lang w:val="en-GB"/>
              </w:rPr>
              <w:t>increase in current and future impacts of climate</w:t>
            </w:r>
            <w:r w:rsidRPr="00897D2C">
              <w:rPr>
                <w:sz w:val="22"/>
                <w:szCs w:val="22"/>
                <w:lang w:val="en-GB"/>
              </w:rPr>
              <w:t xml:space="preserve">, on the activity itself, on nature or on people; </w:t>
            </w:r>
          </w:p>
          <w:p w14:paraId="6553247C" w14:textId="77777777" w:rsidR="00897D2C" w:rsidRPr="00897D2C" w:rsidRDefault="00897D2C" w:rsidP="00445A05">
            <w:pPr>
              <w:pStyle w:val="NormaleWeb"/>
              <w:numPr>
                <w:ilvl w:val="0"/>
                <w:numId w:val="16"/>
              </w:numPr>
              <w:spacing w:before="0" w:beforeAutospacing="0" w:after="120" w:line="259" w:lineRule="auto"/>
              <w:jc w:val="both"/>
              <w:rPr>
                <w:sz w:val="22"/>
                <w:szCs w:val="22"/>
                <w:lang w:val="en-GB"/>
              </w:rPr>
            </w:pPr>
            <w:r w:rsidRPr="00897D2C">
              <w:rPr>
                <w:sz w:val="22"/>
                <w:szCs w:val="22"/>
                <w:lang w:val="en-GB"/>
              </w:rPr>
              <w:t xml:space="preserve">the sustainable use and protection of water and marine resources, if </w:t>
            </w:r>
            <w:r w:rsidRPr="00897D2C">
              <w:rPr>
                <w:b/>
                <w:bCs/>
                <w:sz w:val="22"/>
                <w:szCs w:val="22"/>
                <w:lang w:val="en-GB"/>
              </w:rPr>
              <w:t>it compromises the good ecological status or potential of aquatic bodies</w:t>
            </w:r>
            <w:r w:rsidRPr="00897D2C">
              <w:rPr>
                <w:sz w:val="22"/>
                <w:szCs w:val="22"/>
                <w:lang w:val="en-GB"/>
              </w:rPr>
              <w:t xml:space="preserve">, including surface and groundwater, or the good status of marine waters; </w:t>
            </w:r>
          </w:p>
          <w:p w14:paraId="41AB92D9" w14:textId="77777777" w:rsidR="00897D2C" w:rsidRPr="00897D2C" w:rsidRDefault="00897D2C" w:rsidP="00445A05">
            <w:pPr>
              <w:pStyle w:val="NormaleWeb"/>
              <w:numPr>
                <w:ilvl w:val="0"/>
                <w:numId w:val="16"/>
              </w:numPr>
              <w:spacing w:before="0" w:beforeAutospacing="0" w:after="120" w:line="259" w:lineRule="auto"/>
              <w:jc w:val="both"/>
              <w:rPr>
                <w:sz w:val="22"/>
                <w:szCs w:val="22"/>
                <w:lang w:val="en-GB"/>
              </w:rPr>
            </w:pPr>
            <w:r w:rsidRPr="00897D2C">
              <w:rPr>
                <w:sz w:val="22"/>
                <w:szCs w:val="22"/>
                <w:lang w:val="en-GB"/>
              </w:rPr>
              <w:t xml:space="preserve">the circular economy, including waste prevention and recycling, if it leads to </w:t>
            </w:r>
            <w:r w:rsidRPr="00897D2C">
              <w:rPr>
                <w:b/>
                <w:bCs/>
                <w:sz w:val="22"/>
                <w:szCs w:val="22"/>
                <w:lang w:val="en-GB"/>
              </w:rPr>
              <w:t>significant inefficiencies in the use of materials and the direct or indirect use of natural resources or if it significantly increases waste generation, waste-to-energy or landfilling, or if landfilling is likely to cause significant and long-term environmental risks</w:t>
            </w:r>
            <w:r w:rsidRPr="00897D2C">
              <w:rPr>
                <w:sz w:val="22"/>
                <w:szCs w:val="22"/>
                <w:lang w:val="en-GB"/>
              </w:rPr>
              <w:t xml:space="preserve">; </w:t>
            </w:r>
          </w:p>
          <w:p w14:paraId="6E2D5496" w14:textId="77777777" w:rsidR="00897D2C" w:rsidRPr="00897D2C" w:rsidRDefault="00897D2C" w:rsidP="00445A05">
            <w:pPr>
              <w:pStyle w:val="NormaleWeb"/>
              <w:numPr>
                <w:ilvl w:val="0"/>
                <w:numId w:val="16"/>
              </w:numPr>
              <w:spacing w:before="0" w:beforeAutospacing="0" w:after="120" w:line="259" w:lineRule="auto"/>
              <w:jc w:val="both"/>
              <w:rPr>
                <w:sz w:val="22"/>
                <w:szCs w:val="22"/>
                <w:lang w:val="en-GB"/>
              </w:rPr>
            </w:pPr>
            <w:r w:rsidRPr="00897D2C">
              <w:rPr>
                <w:sz w:val="22"/>
                <w:szCs w:val="22"/>
                <w:lang w:val="en-GB"/>
              </w:rPr>
              <w:t xml:space="preserve">pollution prevention and control, if it leads to a </w:t>
            </w:r>
            <w:r w:rsidRPr="00897D2C">
              <w:rPr>
                <w:b/>
                <w:bCs/>
                <w:sz w:val="22"/>
                <w:szCs w:val="22"/>
                <w:lang w:val="en-GB"/>
              </w:rPr>
              <w:t xml:space="preserve">significant increase in emissions into </w:t>
            </w:r>
            <w:r w:rsidRPr="00897D2C">
              <w:rPr>
                <w:sz w:val="22"/>
                <w:szCs w:val="22"/>
                <w:lang w:val="en-GB"/>
              </w:rPr>
              <w:t xml:space="preserve">the air, water or soil; </w:t>
            </w:r>
          </w:p>
          <w:p w14:paraId="5C1302D0" w14:textId="77777777" w:rsidR="00897D2C" w:rsidRPr="00897D2C" w:rsidRDefault="00897D2C" w:rsidP="00445A05">
            <w:pPr>
              <w:pStyle w:val="NormaleWeb"/>
              <w:numPr>
                <w:ilvl w:val="0"/>
                <w:numId w:val="16"/>
              </w:numPr>
              <w:spacing w:before="0" w:beforeAutospacing="0" w:after="120" w:line="259" w:lineRule="auto"/>
              <w:jc w:val="both"/>
              <w:rPr>
                <w:sz w:val="22"/>
                <w:szCs w:val="22"/>
                <w:lang w:val="en-GB"/>
              </w:rPr>
            </w:pPr>
            <w:proofErr w:type="gramStart"/>
            <w:r w:rsidRPr="00897D2C">
              <w:rPr>
                <w:sz w:val="22"/>
                <w:szCs w:val="22"/>
                <w:lang w:val="en-GB"/>
              </w:rPr>
              <w:t>to</w:t>
            </w:r>
            <w:proofErr w:type="gramEnd"/>
            <w:r w:rsidRPr="00897D2C">
              <w:rPr>
                <w:sz w:val="22"/>
                <w:szCs w:val="22"/>
                <w:lang w:val="en-GB"/>
              </w:rPr>
              <w:t xml:space="preserve"> the protection and restoration of biodiversity and ecosystems if </w:t>
            </w:r>
            <w:r w:rsidRPr="00897D2C">
              <w:rPr>
                <w:b/>
                <w:bCs/>
                <w:sz w:val="22"/>
                <w:szCs w:val="22"/>
                <w:lang w:val="en-GB"/>
              </w:rPr>
              <w:t>it is significantly detrimental to the good condition and resilience of ecosystems or detrimental to the conservation status of species and habitats</w:t>
            </w:r>
            <w:r w:rsidRPr="00897D2C">
              <w:rPr>
                <w:sz w:val="22"/>
                <w:szCs w:val="22"/>
                <w:lang w:val="en-GB"/>
              </w:rPr>
              <w:t xml:space="preserve">, including those of community interest. </w:t>
            </w:r>
          </w:p>
          <w:p w14:paraId="58BC705C" w14:textId="148AE1B4" w:rsidR="00897D2C" w:rsidRPr="00897D2C" w:rsidRDefault="00897D2C" w:rsidP="00897D2C">
            <w:pPr>
              <w:pStyle w:val="NormaleWeb"/>
              <w:spacing w:after="0" w:line="240" w:lineRule="auto"/>
              <w:rPr>
                <w:sz w:val="22"/>
                <w:szCs w:val="22"/>
                <w:lang w:val="en-GB"/>
              </w:rPr>
            </w:pPr>
            <w:r w:rsidRPr="00897D2C">
              <w:rPr>
                <w:b/>
                <w:bCs/>
                <w:sz w:val="22"/>
                <w:szCs w:val="22"/>
                <w:lang w:val="en-GB"/>
              </w:rPr>
              <w:lastRenderedPageBreak/>
              <w:t>Guidelines for the operational application of the DNSH principle in the cooperation projects of the INTEGEG VI A Ital</w:t>
            </w:r>
            <w:r>
              <w:rPr>
                <w:b/>
                <w:bCs/>
                <w:sz w:val="22"/>
                <w:szCs w:val="22"/>
                <w:lang w:val="en-GB"/>
              </w:rPr>
              <w:t>ia</w:t>
            </w:r>
            <w:r w:rsidRPr="00897D2C">
              <w:rPr>
                <w:b/>
                <w:bCs/>
                <w:sz w:val="22"/>
                <w:szCs w:val="22"/>
                <w:lang w:val="en-GB"/>
              </w:rPr>
              <w:t xml:space="preserve"> Malta Programme</w:t>
            </w:r>
          </w:p>
          <w:p w14:paraId="42B6C1B8" w14:textId="22987AE6" w:rsidR="00897D2C" w:rsidRPr="00897D2C" w:rsidRDefault="00897D2C" w:rsidP="00897D2C">
            <w:pPr>
              <w:pStyle w:val="NormaleWeb"/>
              <w:spacing w:after="0" w:line="240" w:lineRule="auto"/>
              <w:jc w:val="both"/>
              <w:rPr>
                <w:sz w:val="22"/>
                <w:szCs w:val="22"/>
                <w:lang w:val="en-GB"/>
              </w:rPr>
            </w:pPr>
            <w:proofErr w:type="gramStart"/>
            <w:r w:rsidRPr="00897D2C">
              <w:rPr>
                <w:sz w:val="22"/>
                <w:szCs w:val="22"/>
                <w:lang w:val="en-GB"/>
              </w:rPr>
              <w:t xml:space="preserve">Generally speaking, it seems first of all appropriate to highlight how, with reference to the INTERREG </w:t>
            </w:r>
            <w:r>
              <w:rPr>
                <w:sz w:val="22"/>
                <w:szCs w:val="22"/>
                <w:lang w:val="en-GB"/>
              </w:rPr>
              <w:t>V</w:t>
            </w:r>
            <w:r w:rsidRPr="00897D2C">
              <w:rPr>
                <w:sz w:val="22"/>
                <w:szCs w:val="22"/>
                <w:lang w:val="en-GB"/>
              </w:rPr>
              <w:t>I</w:t>
            </w:r>
            <w:r>
              <w:rPr>
                <w:sz w:val="22"/>
                <w:szCs w:val="22"/>
                <w:lang w:val="en-GB"/>
              </w:rPr>
              <w:t>-</w:t>
            </w:r>
            <w:r w:rsidRPr="00897D2C">
              <w:rPr>
                <w:sz w:val="22"/>
                <w:szCs w:val="22"/>
                <w:lang w:val="en-GB"/>
              </w:rPr>
              <w:t>A Ital</w:t>
            </w:r>
            <w:r>
              <w:rPr>
                <w:sz w:val="22"/>
                <w:szCs w:val="22"/>
                <w:lang w:val="en-GB"/>
              </w:rPr>
              <w:t>ia</w:t>
            </w:r>
            <w:r w:rsidRPr="00897D2C">
              <w:rPr>
                <w:sz w:val="22"/>
                <w:szCs w:val="22"/>
                <w:lang w:val="en-GB"/>
              </w:rPr>
              <w:t>-Malta programme, the preliminary environmental report of the programme has highlighted that the types of actions foreseen for the implementation of the S</w:t>
            </w:r>
            <w:r w:rsidR="00207DDF">
              <w:rPr>
                <w:sz w:val="22"/>
                <w:szCs w:val="22"/>
                <w:lang w:val="en-GB"/>
              </w:rPr>
              <w:t xml:space="preserve">pecific </w:t>
            </w:r>
            <w:proofErr w:type="spellStart"/>
            <w:r w:rsidRPr="00897D2C">
              <w:rPr>
                <w:sz w:val="22"/>
                <w:szCs w:val="22"/>
                <w:lang w:val="en-GB"/>
              </w:rPr>
              <w:t>O</w:t>
            </w:r>
            <w:r w:rsidR="00207DDF">
              <w:rPr>
                <w:sz w:val="22"/>
                <w:szCs w:val="22"/>
                <w:lang w:val="en-GB"/>
              </w:rPr>
              <w:t>bjective</w:t>
            </w:r>
            <w:r w:rsidRPr="00897D2C">
              <w:rPr>
                <w:sz w:val="22"/>
                <w:szCs w:val="22"/>
                <w:u w:val="single"/>
                <w:lang w:val="en-GB"/>
              </w:rPr>
              <w:t>do</w:t>
            </w:r>
            <w:proofErr w:type="spellEnd"/>
            <w:r w:rsidRPr="00897D2C">
              <w:rPr>
                <w:sz w:val="22"/>
                <w:szCs w:val="22"/>
                <w:u w:val="single"/>
                <w:lang w:val="en-GB"/>
              </w:rPr>
              <w:t xml:space="preserve"> not generate significant effects </w:t>
            </w:r>
            <w:r w:rsidRPr="00897D2C">
              <w:rPr>
                <w:sz w:val="22"/>
                <w:szCs w:val="22"/>
                <w:lang w:val="en-GB"/>
              </w:rPr>
              <w:t xml:space="preserve">(see Table 13 of the "Preliminary Report for the verification of the </w:t>
            </w:r>
            <w:proofErr w:type="spellStart"/>
            <w:r w:rsidRPr="00897D2C">
              <w:rPr>
                <w:sz w:val="22"/>
                <w:szCs w:val="22"/>
                <w:lang w:val="en-GB"/>
              </w:rPr>
              <w:t>submissibility</w:t>
            </w:r>
            <w:proofErr w:type="spellEnd"/>
            <w:r w:rsidRPr="00897D2C">
              <w:rPr>
                <w:sz w:val="22"/>
                <w:szCs w:val="22"/>
                <w:lang w:val="en-GB"/>
              </w:rPr>
              <w:t xml:space="preserve"> to the Strategic Environmental Assessment (SEA) and for the verification of the respect of the principle of "Do No Significant Harm to the Environment" (DNSH)".</w:t>
            </w:r>
            <w:proofErr w:type="gramEnd"/>
            <w:r w:rsidRPr="00897D2C">
              <w:rPr>
                <w:sz w:val="22"/>
                <w:szCs w:val="22"/>
                <w:lang w:val="en-GB"/>
              </w:rPr>
              <w:t xml:space="preserve"> </w:t>
            </w:r>
          </w:p>
          <w:p w14:paraId="78328662" w14:textId="77777777" w:rsidR="00897D2C" w:rsidRPr="00897D2C" w:rsidRDefault="00897D2C" w:rsidP="00897D2C">
            <w:pPr>
              <w:pStyle w:val="NormaleWeb"/>
              <w:spacing w:before="119" w:beforeAutospacing="0" w:after="0" w:line="240" w:lineRule="auto"/>
              <w:jc w:val="both"/>
              <w:rPr>
                <w:sz w:val="22"/>
                <w:szCs w:val="22"/>
                <w:lang w:val="en-GB"/>
              </w:rPr>
            </w:pPr>
            <w:proofErr w:type="gramStart"/>
            <w:r w:rsidRPr="00897D2C">
              <w:rPr>
                <w:sz w:val="22"/>
                <w:szCs w:val="22"/>
                <w:lang w:val="en-GB"/>
              </w:rPr>
              <w:t>Nevertheless, in light of the heterogeneity of the potentially eligible expenses within the projects and in consideration of the potential negative effects on the environment related to the associated types of expenses, below is a list of the main types of expenses that can be realised within the Programme and, with reference to each of them, of the measures that can be considered suitable to guarantee the fulfilment of the principle.</w:t>
            </w:r>
            <w:proofErr w:type="gramEnd"/>
          </w:p>
          <w:p w14:paraId="455A55F0" w14:textId="77777777" w:rsidR="00897D2C" w:rsidRPr="00897D2C" w:rsidRDefault="00897D2C" w:rsidP="00897D2C">
            <w:pPr>
              <w:pStyle w:val="NormaleWeb"/>
              <w:spacing w:before="119" w:beforeAutospacing="0" w:after="0" w:line="240" w:lineRule="auto"/>
              <w:jc w:val="both"/>
              <w:rPr>
                <w:sz w:val="22"/>
                <w:szCs w:val="22"/>
                <w:lang w:val="en-GB"/>
              </w:rPr>
            </w:pPr>
            <w:r w:rsidRPr="00897D2C">
              <w:rPr>
                <w:sz w:val="22"/>
                <w:szCs w:val="22"/>
                <w:lang w:val="en-GB"/>
              </w:rPr>
              <w:t xml:space="preserve">It </w:t>
            </w:r>
            <w:proofErr w:type="gramStart"/>
            <w:r w:rsidRPr="00897D2C">
              <w:rPr>
                <w:sz w:val="22"/>
                <w:szCs w:val="22"/>
                <w:lang w:val="en-GB"/>
              </w:rPr>
              <w:t>should be noted</w:t>
            </w:r>
            <w:proofErr w:type="gramEnd"/>
            <w:r w:rsidRPr="00897D2C">
              <w:rPr>
                <w:sz w:val="22"/>
                <w:szCs w:val="22"/>
                <w:lang w:val="en-GB"/>
              </w:rPr>
              <w:t xml:space="preserve"> that this sheet is intended as an implementation aid, without claiming to be exhaustive with regard to all the potential types of expenditure that can be incurred in a project. </w:t>
            </w:r>
          </w:p>
          <w:p w14:paraId="359FA73D" w14:textId="77777777" w:rsidR="00897D2C" w:rsidRPr="00897D2C" w:rsidRDefault="00897D2C" w:rsidP="00897D2C">
            <w:pPr>
              <w:pStyle w:val="NormaleWeb"/>
              <w:spacing w:before="119" w:beforeAutospacing="0" w:after="0" w:line="240" w:lineRule="auto"/>
              <w:jc w:val="both"/>
              <w:rPr>
                <w:sz w:val="22"/>
                <w:szCs w:val="22"/>
                <w:lang w:val="en-GB"/>
              </w:rPr>
            </w:pPr>
            <w:r w:rsidRPr="00897D2C">
              <w:rPr>
                <w:sz w:val="22"/>
                <w:szCs w:val="22"/>
                <w:lang w:val="en-GB"/>
              </w:rPr>
              <w:t>Each beneficiary is responsible, when reporting expenses, to make available the necessary supporting documents proving the application of the criteria and indications contained in this sheet and to keep the said documents for subsequent on-the-spot checks or audits</w:t>
            </w:r>
          </w:p>
          <w:p w14:paraId="48DF9AD6" w14:textId="4EAF9442" w:rsidR="00897D2C" w:rsidRPr="00897D2C" w:rsidRDefault="00897D2C" w:rsidP="00897D2C">
            <w:pPr>
              <w:pStyle w:val="NormaleWeb"/>
              <w:spacing w:before="119" w:beforeAutospacing="0" w:after="0" w:line="240" w:lineRule="auto"/>
              <w:jc w:val="both"/>
              <w:rPr>
                <w:sz w:val="22"/>
                <w:szCs w:val="22"/>
                <w:lang w:val="en-GB"/>
              </w:rPr>
            </w:pPr>
            <w:r w:rsidRPr="00897D2C">
              <w:rPr>
                <w:sz w:val="22"/>
                <w:szCs w:val="22"/>
                <w:lang w:val="en-GB"/>
              </w:rPr>
              <w:t xml:space="preserve">When a beneficiary intends to carry out an expenditure that is not envisaged in the cases listed below, the beneficiary is required to take all the necessary measures to comply with the DNSH principle, in accordance with what the beneficiary declares when submitting the </w:t>
            </w:r>
            <w:r w:rsidR="00911126" w:rsidRPr="00897D2C">
              <w:rPr>
                <w:sz w:val="22"/>
                <w:szCs w:val="22"/>
                <w:lang w:val="en-GB"/>
              </w:rPr>
              <w:t>pr</w:t>
            </w:r>
            <w:r w:rsidR="00911126">
              <w:rPr>
                <w:sz w:val="22"/>
                <w:szCs w:val="22"/>
                <w:lang w:val="en-GB"/>
              </w:rPr>
              <w:t>oposals</w:t>
            </w:r>
            <w:r w:rsidRPr="00897D2C">
              <w:rPr>
                <w:sz w:val="22"/>
                <w:szCs w:val="22"/>
                <w:lang w:val="en-GB"/>
              </w:rPr>
              <w:t>(see point 16 of Annex A of the Notice 01/2023) and to prepare the appropriate documentation to verify compliance with Article 17 of the Taxonomy Regulation and to keep the said documentation for subsequent on-the-spot checks or audits</w:t>
            </w:r>
          </w:p>
          <w:p w14:paraId="4543EF1D" w14:textId="14D7BE89" w:rsidR="00897D2C" w:rsidRPr="00897D2C" w:rsidRDefault="00897D2C" w:rsidP="00897D2C">
            <w:pPr>
              <w:pStyle w:val="NormaleWeb"/>
              <w:spacing w:before="119" w:beforeAutospacing="0" w:after="0" w:line="240" w:lineRule="auto"/>
              <w:jc w:val="both"/>
              <w:rPr>
                <w:sz w:val="22"/>
                <w:szCs w:val="22"/>
                <w:lang w:val="en-GB"/>
              </w:rPr>
            </w:pPr>
            <w:proofErr w:type="gramStart"/>
            <w:r w:rsidRPr="00897D2C">
              <w:rPr>
                <w:sz w:val="22"/>
                <w:szCs w:val="22"/>
                <w:lang w:val="en-GB"/>
              </w:rPr>
              <w:t xml:space="preserve">Where, in the light of potential non-compliance with the principle, the beneficiary is unable to integrate appropriate mitigation measures to be implemented to prevent the risk of significant harm with respect to all 6 objectives identified above, </w:t>
            </w:r>
            <w:r w:rsidR="00D525BC">
              <w:rPr>
                <w:sz w:val="22"/>
                <w:szCs w:val="22"/>
                <w:lang w:val="en-GB"/>
              </w:rPr>
              <w:t>the beneficiary shall immediately inform the Managing Authority and</w:t>
            </w:r>
            <w:r w:rsidR="009828C9">
              <w:rPr>
                <w:sz w:val="22"/>
                <w:szCs w:val="22"/>
                <w:lang w:val="en-GB"/>
              </w:rPr>
              <w:t xml:space="preserve"> the Malta National Coordination Authority, in the case of Maltese beneficiaries for the latter, that the</w:t>
            </w:r>
            <w:r w:rsidR="00D525BC">
              <w:rPr>
                <w:sz w:val="22"/>
                <w:szCs w:val="22"/>
                <w:lang w:val="en-GB"/>
              </w:rPr>
              <w:t xml:space="preserve"> </w:t>
            </w:r>
            <w:r w:rsidRPr="00897D2C">
              <w:rPr>
                <w:sz w:val="22"/>
                <w:szCs w:val="22"/>
                <w:lang w:val="en-GB"/>
              </w:rPr>
              <w:t>project actions may not be supported by EU funding.</w:t>
            </w:r>
            <w:proofErr w:type="gramEnd"/>
          </w:p>
          <w:p w14:paraId="5A39108A" w14:textId="77777777" w:rsidR="00897D2C" w:rsidRPr="00897D2C" w:rsidRDefault="00897D2C" w:rsidP="00897D2C">
            <w:pPr>
              <w:pStyle w:val="NormaleWeb"/>
              <w:spacing w:after="240" w:line="259" w:lineRule="auto"/>
              <w:rPr>
                <w:sz w:val="22"/>
                <w:szCs w:val="22"/>
                <w:lang w:val="en-GB"/>
              </w:rPr>
            </w:pPr>
          </w:p>
          <w:p w14:paraId="5A3C5247" w14:textId="77777777" w:rsidR="00897D2C" w:rsidRPr="00897D2C" w:rsidRDefault="00897D2C" w:rsidP="00897D2C">
            <w:pPr>
              <w:pStyle w:val="NormaleWeb"/>
              <w:spacing w:after="159" w:line="259" w:lineRule="auto"/>
              <w:rPr>
                <w:sz w:val="22"/>
                <w:szCs w:val="22"/>
                <w:lang w:val="en-GB"/>
              </w:rPr>
            </w:pPr>
            <w:r w:rsidRPr="00897D2C">
              <w:rPr>
                <w:sz w:val="22"/>
                <w:szCs w:val="22"/>
                <w:lang w:val="en-GB"/>
              </w:rPr>
              <w:t>Operationally, beneficiaries, in order to comply with the DNSH principle, are required to check whether their project actions provide for:</w:t>
            </w:r>
          </w:p>
          <w:p w14:paraId="572D46F5" w14:textId="77777777" w:rsidR="00897D2C" w:rsidRPr="00897D2C" w:rsidRDefault="00897D2C" w:rsidP="00445A05">
            <w:pPr>
              <w:pStyle w:val="NormaleWeb"/>
              <w:numPr>
                <w:ilvl w:val="0"/>
                <w:numId w:val="16"/>
              </w:numPr>
              <w:spacing w:before="119" w:beforeAutospacing="0" w:after="119" w:line="240" w:lineRule="auto"/>
              <w:rPr>
                <w:sz w:val="22"/>
                <w:szCs w:val="22"/>
                <w:lang w:val="en-GB"/>
              </w:rPr>
            </w:pPr>
            <w:r w:rsidRPr="00897D2C">
              <w:rPr>
                <w:sz w:val="22"/>
                <w:szCs w:val="22"/>
                <w:lang w:val="en-GB"/>
              </w:rPr>
              <w:t xml:space="preserve">intangible expenses (personnel expenses; office and administrative expenses; travel and subsistence expenses; consultancy expenses): for these expenses, the DNSH requirements are considered to be fulfilled a priori and no further verification is necessary; </w:t>
            </w:r>
          </w:p>
          <w:p w14:paraId="7F0804AF" w14:textId="77777777" w:rsidR="00897D2C" w:rsidRPr="00897D2C" w:rsidRDefault="00897D2C" w:rsidP="00445A05">
            <w:pPr>
              <w:pStyle w:val="NormaleWeb"/>
              <w:numPr>
                <w:ilvl w:val="0"/>
                <w:numId w:val="16"/>
              </w:numPr>
              <w:spacing w:before="119" w:beforeAutospacing="0" w:after="119" w:line="240" w:lineRule="auto"/>
              <w:rPr>
                <w:sz w:val="22"/>
                <w:szCs w:val="22"/>
                <w:lang w:val="en-GB"/>
              </w:rPr>
            </w:pPr>
            <w:proofErr w:type="gramStart"/>
            <w:r w:rsidRPr="00897D2C">
              <w:rPr>
                <w:sz w:val="22"/>
                <w:szCs w:val="22"/>
                <w:lang w:val="en-GB"/>
              </w:rPr>
              <w:t>are</w:t>
            </w:r>
            <w:proofErr w:type="gramEnd"/>
            <w:r w:rsidRPr="00897D2C">
              <w:rPr>
                <w:sz w:val="22"/>
                <w:szCs w:val="22"/>
                <w:lang w:val="en-GB"/>
              </w:rPr>
              <w:t xml:space="preserve"> attributable to the types of intervention listed in Table 1: for these expenses the DNSH requirements are deemed to be met provided that the mitigation requirements indicated for each of the expenses are met. At the reporting stage, the beneficiary must demonstrate through appropriate documentation that these mitigation requirements </w:t>
            </w:r>
            <w:proofErr w:type="gramStart"/>
            <w:r w:rsidRPr="00897D2C">
              <w:rPr>
                <w:sz w:val="22"/>
                <w:szCs w:val="22"/>
                <w:lang w:val="en-GB"/>
              </w:rPr>
              <w:t>have been met</w:t>
            </w:r>
            <w:proofErr w:type="gramEnd"/>
            <w:r w:rsidRPr="00897D2C">
              <w:rPr>
                <w:sz w:val="22"/>
                <w:szCs w:val="22"/>
                <w:lang w:val="en-GB"/>
              </w:rPr>
              <w:t>. This documentation must be retained for subsequent on-the-spot checks or audits;</w:t>
            </w:r>
          </w:p>
          <w:p w14:paraId="71A8AC0D" w14:textId="77777777" w:rsidR="00897D2C" w:rsidRDefault="00897D2C" w:rsidP="00445A05">
            <w:pPr>
              <w:pStyle w:val="NormaleWeb"/>
              <w:numPr>
                <w:ilvl w:val="0"/>
                <w:numId w:val="16"/>
              </w:numPr>
              <w:spacing w:before="119" w:beforeAutospacing="0" w:after="119" w:line="240" w:lineRule="auto"/>
              <w:rPr>
                <w:sz w:val="22"/>
                <w:szCs w:val="22"/>
                <w:lang w:val="en-GB"/>
              </w:rPr>
            </w:pPr>
            <w:proofErr w:type="gramStart"/>
            <w:r w:rsidRPr="00897D2C">
              <w:rPr>
                <w:sz w:val="22"/>
                <w:szCs w:val="22"/>
                <w:lang w:val="en-GB"/>
              </w:rPr>
              <w:t>do</w:t>
            </w:r>
            <w:proofErr w:type="gramEnd"/>
            <w:r w:rsidRPr="00897D2C">
              <w:rPr>
                <w:sz w:val="22"/>
                <w:szCs w:val="22"/>
                <w:lang w:val="en-GB"/>
              </w:rPr>
              <w:t xml:space="preserve"> not fall within the types of intervention listed in table 1: for these expenses, the beneficiary must prepare appropriate documentation to verify compliance with Article 17 of the Taxonomy Regulation. At the reporting stage, the beneficiary must prepare a DNSH report accompanied by documentation proving compliance with the principle. The report and supporting documentation </w:t>
            </w:r>
            <w:proofErr w:type="gramStart"/>
            <w:r w:rsidRPr="00897D2C">
              <w:rPr>
                <w:sz w:val="22"/>
                <w:szCs w:val="22"/>
                <w:lang w:val="en-GB"/>
              </w:rPr>
              <w:t>must be kept</w:t>
            </w:r>
            <w:proofErr w:type="gramEnd"/>
            <w:r w:rsidRPr="00897D2C">
              <w:rPr>
                <w:sz w:val="22"/>
                <w:szCs w:val="22"/>
                <w:lang w:val="en-GB"/>
              </w:rPr>
              <w:t xml:space="preserve"> for subsequent on-the-spot checks or audits.</w:t>
            </w:r>
          </w:p>
          <w:p w14:paraId="3DB665B6" w14:textId="77777777" w:rsidR="00897D2C" w:rsidRPr="00897D2C" w:rsidRDefault="00897D2C" w:rsidP="00897D2C">
            <w:pPr>
              <w:pStyle w:val="NormaleWeb"/>
              <w:spacing w:before="120" w:beforeAutospacing="0" w:after="120" w:line="259" w:lineRule="auto"/>
              <w:rPr>
                <w:sz w:val="22"/>
                <w:szCs w:val="22"/>
                <w:lang w:val="en-GB"/>
              </w:rPr>
            </w:pPr>
            <w:r w:rsidRPr="00897D2C">
              <w:rPr>
                <w:b/>
                <w:bCs/>
                <w:sz w:val="22"/>
                <w:szCs w:val="22"/>
                <w:lang w:val="en-GB"/>
              </w:rPr>
              <w:t>Expenditure types with ex-ante defined mitigation criteria</w:t>
            </w:r>
          </w:p>
          <w:p w14:paraId="1968C3C6" w14:textId="77777777" w:rsidR="00897D2C" w:rsidRPr="00897D2C" w:rsidRDefault="00897D2C" w:rsidP="00897D2C">
            <w:pPr>
              <w:pStyle w:val="NormaleWeb"/>
              <w:spacing w:before="120" w:beforeAutospacing="0" w:after="120" w:line="259" w:lineRule="auto"/>
              <w:rPr>
                <w:sz w:val="22"/>
                <w:szCs w:val="22"/>
                <w:lang w:val="en-GB"/>
              </w:rPr>
            </w:pPr>
            <w:r w:rsidRPr="00897D2C">
              <w:rPr>
                <w:sz w:val="22"/>
                <w:szCs w:val="22"/>
                <w:lang w:val="en-GB"/>
              </w:rPr>
              <w:t xml:space="preserve">Table 1 summarises the application of DNSH for each of the identified typologies, with details of the mitigation criteria to </w:t>
            </w:r>
            <w:proofErr w:type="gramStart"/>
            <w:r w:rsidRPr="00897D2C">
              <w:rPr>
                <w:sz w:val="22"/>
                <w:szCs w:val="22"/>
                <w:lang w:val="en-GB"/>
              </w:rPr>
              <w:t>be adopted</w:t>
            </w:r>
            <w:proofErr w:type="gramEnd"/>
            <w:r w:rsidRPr="00897D2C">
              <w:rPr>
                <w:sz w:val="22"/>
                <w:szCs w:val="22"/>
                <w:lang w:val="en-GB"/>
              </w:rPr>
              <w:t xml:space="preserve"> for each typology to be found in the next section of the document. </w:t>
            </w:r>
          </w:p>
          <w:p w14:paraId="632B2F6F" w14:textId="77777777" w:rsidR="00897D2C" w:rsidRPr="00897D2C" w:rsidRDefault="00897D2C" w:rsidP="00897D2C">
            <w:pPr>
              <w:pStyle w:val="NormaleWeb"/>
              <w:spacing w:before="120" w:beforeAutospacing="0" w:after="120" w:line="259" w:lineRule="auto"/>
              <w:rPr>
                <w:sz w:val="22"/>
                <w:szCs w:val="22"/>
                <w:lang w:val="en-GB"/>
              </w:rPr>
            </w:pPr>
            <w:r w:rsidRPr="00897D2C">
              <w:rPr>
                <w:i/>
                <w:iCs/>
                <w:sz w:val="22"/>
                <w:szCs w:val="22"/>
                <w:lang w:val="en-GB"/>
              </w:rPr>
              <w:t>Table 1: Expenditure Types and Scope DNSH</w:t>
            </w:r>
          </w:p>
          <w:tbl>
            <w:tblPr>
              <w:tblW w:w="7969" w:type="dxa"/>
              <w:tblCellSpacing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105" w:type="dxa"/>
                <w:left w:w="105" w:type="dxa"/>
                <w:bottom w:w="105" w:type="dxa"/>
                <w:right w:w="105" w:type="dxa"/>
              </w:tblCellMar>
              <w:tblLook w:val="04A0" w:firstRow="1" w:lastRow="0" w:firstColumn="1" w:lastColumn="0" w:noHBand="0" w:noVBand="1"/>
            </w:tblPr>
            <w:tblGrid>
              <w:gridCol w:w="740"/>
              <w:gridCol w:w="5951"/>
              <w:gridCol w:w="1278"/>
            </w:tblGrid>
            <w:tr w:rsidR="00897D2C" w:rsidRPr="00897D2C" w14:paraId="52115449" w14:textId="77777777" w:rsidTr="00897D2C">
              <w:trPr>
                <w:trHeight w:val="379"/>
                <w:tblCellSpacing w:w="0" w:type="dxa"/>
              </w:trPr>
              <w:tc>
                <w:tcPr>
                  <w:tcW w:w="740" w:type="dxa"/>
                  <w:tcMar>
                    <w:top w:w="0" w:type="dxa"/>
                    <w:left w:w="108" w:type="dxa"/>
                    <w:bottom w:w="0" w:type="dxa"/>
                    <w:right w:w="108" w:type="dxa"/>
                  </w:tcMar>
                  <w:hideMark/>
                </w:tcPr>
                <w:p w14:paraId="0AC7B17C" w14:textId="77777777" w:rsidR="00897D2C" w:rsidRPr="00897D2C" w:rsidRDefault="00897D2C" w:rsidP="00897D2C">
                  <w:pPr>
                    <w:pStyle w:val="NormaleWeb"/>
                    <w:spacing w:before="0" w:beforeAutospacing="0" w:after="0"/>
                    <w:rPr>
                      <w:sz w:val="20"/>
                      <w:szCs w:val="22"/>
                    </w:rPr>
                  </w:pPr>
                  <w:r w:rsidRPr="00897D2C">
                    <w:rPr>
                      <w:sz w:val="20"/>
                      <w:szCs w:val="22"/>
                    </w:rPr>
                    <w:t>Code</w:t>
                  </w:r>
                </w:p>
              </w:tc>
              <w:tc>
                <w:tcPr>
                  <w:tcW w:w="5951" w:type="dxa"/>
                  <w:tcMar>
                    <w:top w:w="0" w:type="dxa"/>
                    <w:left w:w="108" w:type="dxa"/>
                    <w:bottom w:w="0" w:type="dxa"/>
                    <w:right w:w="108" w:type="dxa"/>
                  </w:tcMar>
                  <w:hideMark/>
                </w:tcPr>
                <w:p w14:paraId="29F094B3" w14:textId="77777777" w:rsidR="00897D2C" w:rsidRPr="00897D2C" w:rsidRDefault="00897D2C" w:rsidP="00897D2C">
                  <w:pPr>
                    <w:pStyle w:val="NormaleWeb"/>
                    <w:spacing w:before="0" w:beforeAutospacing="0" w:after="0"/>
                    <w:rPr>
                      <w:sz w:val="20"/>
                      <w:szCs w:val="22"/>
                    </w:rPr>
                  </w:pPr>
                  <w:proofErr w:type="spellStart"/>
                  <w:r w:rsidRPr="00897D2C">
                    <w:rPr>
                      <w:sz w:val="20"/>
                      <w:szCs w:val="22"/>
                    </w:rPr>
                    <w:t>Type</w:t>
                  </w:r>
                  <w:proofErr w:type="spellEnd"/>
                  <w:r w:rsidRPr="00897D2C">
                    <w:rPr>
                      <w:sz w:val="20"/>
                      <w:szCs w:val="22"/>
                    </w:rPr>
                    <w:t xml:space="preserve"> of </w:t>
                  </w:r>
                  <w:proofErr w:type="spellStart"/>
                  <w:r w:rsidRPr="00897D2C">
                    <w:rPr>
                      <w:sz w:val="20"/>
                      <w:szCs w:val="22"/>
                    </w:rPr>
                    <w:t>expenditure</w:t>
                  </w:r>
                  <w:proofErr w:type="spellEnd"/>
                </w:p>
              </w:tc>
              <w:tc>
                <w:tcPr>
                  <w:tcW w:w="1278" w:type="dxa"/>
                  <w:tcMar>
                    <w:top w:w="0" w:type="dxa"/>
                    <w:left w:w="108" w:type="dxa"/>
                    <w:bottom w:w="0" w:type="dxa"/>
                    <w:right w:w="108" w:type="dxa"/>
                  </w:tcMar>
                  <w:hideMark/>
                </w:tcPr>
                <w:p w14:paraId="0D8568C7" w14:textId="77777777" w:rsidR="00897D2C" w:rsidRPr="00897D2C" w:rsidRDefault="00897D2C" w:rsidP="00897D2C">
                  <w:pPr>
                    <w:pStyle w:val="NormaleWeb"/>
                    <w:spacing w:before="0" w:beforeAutospacing="0" w:after="0"/>
                    <w:rPr>
                      <w:sz w:val="20"/>
                      <w:szCs w:val="22"/>
                    </w:rPr>
                  </w:pPr>
                  <w:r w:rsidRPr="00897D2C">
                    <w:rPr>
                      <w:sz w:val="20"/>
                      <w:szCs w:val="22"/>
                    </w:rPr>
                    <w:t>DNSH application</w:t>
                  </w:r>
                </w:p>
              </w:tc>
            </w:tr>
            <w:tr w:rsidR="00897D2C" w:rsidRPr="00897D2C" w14:paraId="6A8840A1" w14:textId="77777777" w:rsidTr="00897D2C">
              <w:trPr>
                <w:trHeight w:val="269"/>
                <w:tblCellSpacing w:w="0" w:type="dxa"/>
              </w:trPr>
              <w:tc>
                <w:tcPr>
                  <w:tcW w:w="740" w:type="dxa"/>
                  <w:tcMar>
                    <w:top w:w="0" w:type="dxa"/>
                    <w:left w:w="108" w:type="dxa"/>
                    <w:bottom w:w="0" w:type="dxa"/>
                    <w:right w:w="108" w:type="dxa"/>
                  </w:tcMar>
                  <w:hideMark/>
                </w:tcPr>
                <w:p w14:paraId="7DDB64FC" w14:textId="77777777" w:rsidR="00897D2C" w:rsidRPr="00897D2C" w:rsidRDefault="00897D2C" w:rsidP="00897D2C">
                  <w:pPr>
                    <w:pStyle w:val="NormaleWeb"/>
                    <w:spacing w:before="0" w:beforeAutospacing="0" w:after="0"/>
                    <w:rPr>
                      <w:sz w:val="20"/>
                      <w:szCs w:val="22"/>
                    </w:rPr>
                  </w:pPr>
                  <w:r w:rsidRPr="00897D2C">
                    <w:rPr>
                      <w:sz w:val="20"/>
                      <w:szCs w:val="22"/>
                    </w:rPr>
                    <w:t>1</w:t>
                  </w:r>
                </w:p>
              </w:tc>
              <w:tc>
                <w:tcPr>
                  <w:tcW w:w="5951" w:type="dxa"/>
                  <w:tcMar>
                    <w:top w:w="0" w:type="dxa"/>
                    <w:left w:w="108" w:type="dxa"/>
                    <w:bottom w:w="0" w:type="dxa"/>
                    <w:right w:w="108" w:type="dxa"/>
                  </w:tcMar>
                  <w:hideMark/>
                </w:tcPr>
                <w:p w14:paraId="64BE0A09" w14:textId="77777777" w:rsidR="00897D2C" w:rsidRPr="00897D2C" w:rsidRDefault="00897D2C" w:rsidP="00897D2C">
                  <w:pPr>
                    <w:pStyle w:val="NormaleWeb"/>
                    <w:spacing w:before="0" w:beforeAutospacing="0" w:after="0"/>
                    <w:rPr>
                      <w:sz w:val="20"/>
                      <w:szCs w:val="22"/>
                    </w:rPr>
                  </w:pPr>
                  <w:r w:rsidRPr="00897D2C">
                    <w:rPr>
                      <w:sz w:val="20"/>
                      <w:szCs w:val="22"/>
                    </w:rPr>
                    <w:t xml:space="preserve">Indoor </w:t>
                  </w:r>
                  <w:proofErr w:type="spellStart"/>
                  <w:r w:rsidRPr="00897D2C">
                    <w:rPr>
                      <w:sz w:val="20"/>
                      <w:szCs w:val="22"/>
                    </w:rPr>
                    <w:t>furniture</w:t>
                  </w:r>
                  <w:proofErr w:type="spellEnd"/>
                </w:p>
              </w:tc>
              <w:tc>
                <w:tcPr>
                  <w:tcW w:w="1278" w:type="dxa"/>
                  <w:tcMar>
                    <w:top w:w="0" w:type="dxa"/>
                    <w:left w:w="108" w:type="dxa"/>
                    <w:bottom w:w="0" w:type="dxa"/>
                    <w:right w:w="108" w:type="dxa"/>
                  </w:tcMar>
                  <w:hideMark/>
                </w:tcPr>
                <w:p w14:paraId="6993EA16" w14:textId="77777777" w:rsidR="00897D2C" w:rsidRPr="00897D2C" w:rsidRDefault="00897D2C" w:rsidP="00897D2C">
                  <w:pPr>
                    <w:pStyle w:val="NormaleWeb"/>
                    <w:spacing w:before="0" w:beforeAutospacing="0" w:after="0"/>
                    <w:rPr>
                      <w:sz w:val="20"/>
                      <w:szCs w:val="22"/>
                    </w:rPr>
                  </w:pPr>
                  <w:r w:rsidRPr="00897D2C">
                    <w:rPr>
                      <w:sz w:val="20"/>
                      <w:szCs w:val="22"/>
                    </w:rPr>
                    <w:t>SI</w:t>
                  </w:r>
                </w:p>
              </w:tc>
            </w:tr>
            <w:tr w:rsidR="00897D2C" w:rsidRPr="00897D2C" w14:paraId="5099FDCE" w14:textId="77777777" w:rsidTr="00897D2C">
              <w:trPr>
                <w:trHeight w:val="388"/>
                <w:tblCellSpacing w:w="0" w:type="dxa"/>
              </w:trPr>
              <w:tc>
                <w:tcPr>
                  <w:tcW w:w="740" w:type="dxa"/>
                  <w:tcMar>
                    <w:top w:w="0" w:type="dxa"/>
                    <w:left w:w="108" w:type="dxa"/>
                    <w:bottom w:w="0" w:type="dxa"/>
                    <w:right w:w="108" w:type="dxa"/>
                  </w:tcMar>
                  <w:hideMark/>
                </w:tcPr>
                <w:p w14:paraId="08245D3F" w14:textId="77777777" w:rsidR="00897D2C" w:rsidRPr="00897D2C" w:rsidRDefault="00897D2C" w:rsidP="00897D2C">
                  <w:pPr>
                    <w:pStyle w:val="NormaleWeb"/>
                    <w:spacing w:before="0" w:beforeAutospacing="0" w:after="0"/>
                    <w:rPr>
                      <w:sz w:val="20"/>
                      <w:szCs w:val="22"/>
                    </w:rPr>
                  </w:pPr>
                  <w:r w:rsidRPr="00897D2C">
                    <w:rPr>
                      <w:sz w:val="20"/>
                      <w:szCs w:val="22"/>
                    </w:rPr>
                    <w:t>2</w:t>
                  </w:r>
                </w:p>
              </w:tc>
              <w:tc>
                <w:tcPr>
                  <w:tcW w:w="5951" w:type="dxa"/>
                  <w:tcMar>
                    <w:top w:w="0" w:type="dxa"/>
                    <w:left w:w="108" w:type="dxa"/>
                    <w:bottom w:w="0" w:type="dxa"/>
                    <w:right w:w="108" w:type="dxa"/>
                  </w:tcMar>
                  <w:hideMark/>
                </w:tcPr>
                <w:p w14:paraId="7619FDEB" w14:textId="77777777" w:rsidR="00897D2C" w:rsidRPr="00897D2C" w:rsidRDefault="00897D2C" w:rsidP="00897D2C">
                  <w:pPr>
                    <w:pStyle w:val="NormaleWeb"/>
                    <w:spacing w:before="0" w:beforeAutospacing="0" w:after="0"/>
                    <w:rPr>
                      <w:sz w:val="20"/>
                      <w:szCs w:val="22"/>
                    </w:rPr>
                  </w:pPr>
                  <w:proofErr w:type="spellStart"/>
                  <w:r w:rsidRPr="00897D2C">
                    <w:rPr>
                      <w:sz w:val="20"/>
                      <w:szCs w:val="22"/>
                    </w:rPr>
                    <w:t>Equipment</w:t>
                  </w:r>
                  <w:proofErr w:type="spellEnd"/>
                  <w:r w:rsidRPr="00897D2C">
                    <w:rPr>
                      <w:sz w:val="20"/>
                      <w:szCs w:val="22"/>
                    </w:rPr>
                    <w:t xml:space="preserve">, </w:t>
                  </w:r>
                  <w:proofErr w:type="spellStart"/>
                  <w:r w:rsidRPr="00897D2C">
                    <w:rPr>
                      <w:sz w:val="20"/>
                      <w:szCs w:val="22"/>
                    </w:rPr>
                    <w:t>instruments</w:t>
                  </w:r>
                  <w:proofErr w:type="spellEnd"/>
                  <w:r w:rsidRPr="00897D2C">
                    <w:rPr>
                      <w:sz w:val="20"/>
                      <w:szCs w:val="22"/>
                    </w:rPr>
                    <w:t xml:space="preserve"> and </w:t>
                  </w:r>
                  <w:proofErr w:type="spellStart"/>
                  <w:r w:rsidRPr="00897D2C">
                    <w:rPr>
                      <w:sz w:val="20"/>
                      <w:szCs w:val="22"/>
                    </w:rPr>
                    <w:t>machinery</w:t>
                  </w:r>
                  <w:proofErr w:type="spellEnd"/>
                </w:p>
              </w:tc>
              <w:tc>
                <w:tcPr>
                  <w:tcW w:w="1278" w:type="dxa"/>
                  <w:tcMar>
                    <w:top w:w="0" w:type="dxa"/>
                    <w:left w:w="108" w:type="dxa"/>
                    <w:bottom w:w="0" w:type="dxa"/>
                    <w:right w:w="108" w:type="dxa"/>
                  </w:tcMar>
                  <w:hideMark/>
                </w:tcPr>
                <w:p w14:paraId="5E2F1DE0" w14:textId="77777777" w:rsidR="00897D2C" w:rsidRPr="00897D2C" w:rsidRDefault="00897D2C" w:rsidP="00897D2C">
                  <w:pPr>
                    <w:pStyle w:val="NormaleWeb"/>
                    <w:spacing w:before="0" w:beforeAutospacing="0" w:after="0"/>
                    <w:rPr>
                      <w:sz w:val="20"/>
                      <w:szCs w:val="22"/>
                    </w:rPr>
                  </w:pPr>
                  <w:r w:rsidRPr="00897D2C">
                    <w:rPr>
                      <w:sz w:val="20"/>
                      <w:szCs w:val="22"/>
                    </w:rPr>
                    <w:t>SI</w:t>
                  </w:r>
                </w:p>
              </w:tc>
            </w:tr>
            <w:tr w:rsidR="00897D2C" w:rsidRPr="00897D2C" w14:paraId="7A127FD4" w14:textId="77777777" w:rsidTr="00897D2C">
              <w:trPr>
                <w:trHeight w:val="77"/>
                <w:tblCellSpacing w:w="0" w:type="dxa"/>
              </w:trPr>
              <w:tc>
                <w:tcPr>
                  <w:tcW w:w="740" w:type="dxa"/>
                  <w:tcMar>
                    <w:top w:w="0" w:type="dxa"/>
                    <w:left w:w="108" w:type="dxa"/>
                    <w:bottom w:w="0" w:type="dxa"/>
                    <w:right w:w="108" w:type="dxa"/>
                  </w:tcMar>
                  <w:hideMark/>
                </w:tcPr>
                <w:p w14:paraId="3EAAA319" w14:textId="77777777" w:rsidR="00897D2C" w:rsidRPr="00897D2C" w:rsidRDefault="00897D2C" w:rsidP="00897D2C">
                  <w:pPr>
                    <w:pStyle w:val="NormaleWeb"/>
                    <w:spacing w:before="0" w:beforeAutospacing="0" w:after="0"/>
                    <w:rPr>
                      <w:sz w:val="20"/>
                      <w:szCs w:val="22"/>
                    </w:rPr>
                  </w:pPr>
                  <w:r w:rsidRPr="00897D2C">
                    <w:rPr>
                      <w:sz w:val="20"/>
                      <w:szCs w:val="22"/>
                    </w:rPr>
                    <w:t>2a</w:t>
                  </w:r>
                </w:p>
              </w:tc>
              <w:tc>
                <w:tcPr>
                  <w:tcW w:w="5951" w:type="dxa"/>
                  <w:tcMar>
                    <w:top w:w="0" w:type="dxa"/>
                    <w:left w:w="108" w:type="dxa"/>
                    <w:bottom w:w="0" w:type="dxa"/>
                    <w:right w:w="108" w:type="dxa"/>
                  </w:tcMar>
                  <w:hideMark/>
                </w:tcPr>
                <w:p w14:paraId="333FD910" w14:textId="77777777" w:rsidR="00897D2C" w:rsidRPr="00897D2C" w:rsidRDefault="00897D2C" w:rsidP="00897D2C">
                  <w:pPr>
                    <w:pStyle w:val="NormaleWeb"/>
                    <w:spacing w:before="0" w:beforeAutospacing="0" w:after="0"/>
                    <w:rPr>
                      <w:sz w:val="20"/>
                      <w:szCs w:val="22"/>
                    </w:rPr>
                  </w:pPr>
                  <w:proofErr w:type="spellStart"/>
                  <w:r w:rsidRPr="00897D2C">
                    <w:rPr>
                      <w:sz w:val="20"/>
                      <w:szCs w:val="22"/>
                    </w:rPr>
                    <w:t>Electrical</w:t>
                  </w:r>
                  <w:proofErr w:type="spellEnd"/>
                  <w:r w:rsidRPr="00897D2C">
                    <w:rPr>
                      <w:sz w:val="20"/>
                      <w:szCs w:val="22"/>
                    </w:rPr>
                    <w:t xml:space="preserve"> and </w:t>
                  </w:r>
                  <w:proofErr w:type="spellStart"/>
                  <w:r w:rsidRPr="00897D2C">
                    <w:rPr>
                      <w:sz w:val="20"/>
                      <w:szCs w:val="22"/>
                    </w:rPr>
                    <w:t>electronic</w:t>
                  </w:r>
                  <w:proofErr w:type="spellEnd"/>
                  <w:r w:rsidRPr="00897D2C">
                    <w:rPr>
                      <w:sz w:val="20"/>
                      <w:szCs w:val="22"/>
                    </w:rPr>
                    <w:t xml:space="preserve"> </w:t>
                  </w:r>
                  <w:proofErr w:type="spellStart"/>
                  <w:r w:rsidRPr="00897D2C">
                    <w:rPr>
                      <w:sz w:val="20"/>
                      <w:szCs w:val="22"/>
                    </w:rPr>
                    <w:t>equipment</w:t>
                  </w:r>
                  <w:proofErr w:type="spellEnd"/>
                </w:p>
              </w:tc>
              <w:tc>
                <w:tcPr>
                  <w:tcW w:w="1278" w:type="dxa"/>
                  <w:tcMar>
                    <w:top w:w="0" w:type="dxa"/>
                    <w:left w:w="108" w:type="dxa"/>
                    <w:bottom w:w="0" w:type="dxa"/>
                    <w:right w:w="108" w:type="dxa"/>
                  </w:tcMar>
                  <w:hideMark/>
                </w:tcPr>
                <w:p w14:paraId="337712A1" w14:textId="77777777" w:rsidR="00897D2C" w:rsidRPr="00897D2C" w:rsidRDefault="00897D2C" w:rsidP="00897D2C">
                  <w:pPr>
                    <w:pStyle w:val="NormaleWeb"/>
                    <w:spacing w:before="0" w:beforeAutospacing="0" w:after="0"/>
                    <w:rPr>
                      <w:sz w:val="20"/>
                      <w:szCs w:val="22"/>
                    </w:rPr>
                  </w:pPr>
                  <w:r w:rsidRPr="00897D2C">
                    <w:rPr>
                      <w:sz w:val="20"/>
                      <w:szCs w:val="22"/>
                    </w:rPr>
                    <w:t>SI</w:t>
                  </w:r>
                </w:p>
              </w:tc>
            </w:tr>
            <w:tr w:rsidR="00897D2C" w:rsidRPr="00897D2C" w14:paraId="200A7CEB" w14:textId="77777777" w:rsidTr="00897D2C">
              <w:trPr>
                <w:trHeight w:val="221"/>
                <w:tblCellSpacing w:w="0" w:type="dxa"/>
              </w:trPr>
              <w:tc>
                <w:tcPr>
                  <w:tcW w:w="740" w:type="dxa"/>
                  <w:tcMar>
                    <w:top w:w="0" w:type="dxa"/>
                    <w:left w:w="108" w:type="dxa"/>
                    <w:bottom w:w="0" w:type="dxa"/>
                    <w:right w:w="108" w:type="dxa"/>
                  </w:tcMar>
                  <w:hideMark/>
                </w:tcPr>
                <w:p w14:paraId="32BEE3F3" w14:textId="77777777" w:rsidR="00897D2C" w:rsidRPr="00897D2C" w:rsidRDefault="00897D2C" w:rsidP="00897D2C">
                  <w:pPr>
                    <w:pStyle w:val="NormaleWeb"/>
                    <w:spacing w:before="0" w:beforeAutospacing="0" w:after="0"/>
                    <w:rPr>
                      <w:sz w:val="20"/>
                      <w:szCs w:val="22"/>
                    </w:rPr>
                  </w:pPr>
                </w:p>
              </w:tc>
              <w:tc>
                <w:tcPr>
                  <w:tcW w:w="5951" w:type="dxa"/>
                  <w:tcMar>
                    <w:top w:w="0" w:type="dxa"/>
                    <w:left w:w="108" w:type="dxa"/>
                    <w:bottom w:w="0" w:type="dxa"/>
                    <w:right w:w="108" w:type="dxa"/>
                  </w:tcMar>
                  <w:hideMark/>
                </w:tcPr>
                <w:p w14:paraId="603BA589" w14:textId="40D7857D" w:rsidR="00897D2C" w:rsidRPr="00897D2C" w:rsidRDefault="00897D2C" w:rsidP="00897D2C">
                  <w:pPr>
                    <w:pStyle w:val="NormaleWeb"/>
                    <w:spacing w:before="0" w:beforeAutospacing="0" w:after="0"/>
                    <w:rPr>
                      <w:sz w:val="20"/>
                      <w:szCs w:val="22"/>
                      <w:lang w:val="en-GB"/>
                    </w:rPr>
                  </w:pPr>
                  <w:r w:rsidRPr="00897D2C">
                    <w:rPr>
                      <w:sz w:val="20"/>
                      <w:szCs w:val="22"/>
                      <w:lang w:val="en-GB"/>
                    </w:rPr>
                    <w:t>ICT solutions, electronic services and applications</w:t>
                  </w:r>
                </w:p>
              </w:tc>
              <w:tc>
                <w:tcPr>
                  <w:tcW w:w="1278" w:type="dxa"/>
                  <w:tcMar>
                    <w:top w:w="0" w:type="dxa"/>
                    <w:left w:w="108" w:type="dxa"/>
                    <w:bottom w:w="0" w:type="dxa"/>
                    <w:right w:w="108" w:type="dxa"/>
                  </w:tcMar>
                  <w:hideMark/>
                </w:tcPr>
                <w:p w14:paraId="6B4A64D0" w14:textId="77777777" w:rsidR="00897D2C" w:rsidRPr="00897D2C" w:rsidRDefault="00897D2C" w:rsidP="00897D2C">
                  <w:pPr>
                    <w:pStyle w:val="NormaleWeb"/>
                    <w:spacing w:before="0" w:beforeAutospacing="0" w:after="0"/>
                    <w:rPr>
                      <w:sz w:val="20"/>
                      <w:szCs w:val="22"/>
                    </w:rPr>
                  </w:pPr>
                  <w:r w:rsidRPr="00897D2C">
                    <w:rPr>
                      <w:sz w:val="20"/>
                      <w:szCs w:val="22"/>
                    </w:rPr>
                    <w:t>SI</w:t>
                  </w:r>
                </w:p>
              </w:tc>
            </w:tr>
            <w:tr w:rsidR="00897D2C" w:rsidRPr="00897D2C" w14:paraId="443AD1E5" w14:textId="77777777" w:rsidTr="00897D2C">
              <w:trPr>
                <w:trHeight w:val="56"/>
                <w:tblCellSpacing w:w="0" w:type="dxa"/>
              </w:trPr>
              <w:tc>
                <w:tcPr>
                  <w:tcW w:w="740" w:type="dxa"/>
                  <w:tcMar>
                    <w:top w:w="0" w:type="dxa"/>
                    <w:left w:w="108" w:type="dxa"/>
                    <w:bottom w:w="0" w:type="dxa"/>
                    <w:right w:w="108" w:type="dxa"/>
                  </w:tcMar>
                  <w:hideMark/>
                </w:tcPr>
                <w:p w14:paraId="4D6718DD" w14:textId="77777777" w:rsidR="00897D2C" w:rsidRPr="00897D2C" w:rsidRDefault="00897D2C" w:rsidP="00897D2C">
                  <w:pPr>
                    <w:pStyle w:val="NormaleWeb"/>
                    <w:spacing w:before="0" w:beforeAutospacing="0" w:after="0"/>
                    <w:rPr>
                      <w:sz w:val="20"/>
                      <w:szCs w:val="22"/>
                    </w:rPr>
                  </w:pPr>
                  <w:r w:rsidRPr="00897D2C">
                    <w:rPr>
                      <w:sz w:val="20"/>
                      <w:szCs w:val="22"/>
                    </w:rPr>
                    <w:t>2b</w:t>
                  </w:r>
                </w:p>
              </w:tc>
              <w:tc>
                <w:tcPr>
                  <w:tcW w:w="5951" w:type="dxa"/>
                  <w:tcMar>
                    <w:top w:w="0" w:type="dxa"/>
                    <w:left w:w="108" w:type="dxa"/>
                    <w:bottom w:w="0" w:type="dxa"/>
                    <w:right w:w="108" w:type="dxa"/>
                  </w:tcMar>
                  <w:hideMark/>
                </w:tcPr>
                <w:p w14:paraId="0731B9CB" w14:textId="77777777" w:rsidR="00897D2C" w:rsidRPr="00897D2C" w:rsidRDefault="00897D2C" w:rsidP="00897D2C">
                  <w:pPr>
                    <w:pStyle w:val="NormaleWeb"/>
                    <w:spacing w:before="0" w:beforeAutospacing="0" w:after="0"/>
                    <w:rPr>
                      <w:sz w:val="20"/>
                      <w:szCs w:val="22"/>
                    </w:rPr>
                  </w:pPr>
                  <w:proofErr w:type="spellStart"/>
                  <w:r w:rsidRPr="00897D2C">
                    <w:rPr>
                      <w:sz w:val="20"/>
                      <w:szCs w:val="22"/>
                    </w:rPr>
                    <w:t>Sanitary</w:t>
                  </w:r>
                  <w:proofErr w:type="spellEnd"/>
                  <w:r w:rsidRPr="00897D2C">
                    <w:rPr>
                      <w:sz w:val="20"/>
                      <w:szCs w:val="22"/>
                    </w:rPr>
                    <w:t xml:space="preserve"> </w:t>
                  </w:r>
                  <w:proofErr w:type="spellStart"/>
                  <w:r w:rsidRPr="00897D2C">
                    <w:rPr>
                      <w:sz w:val="20"/>
                      <w:szCs w:val="22"/>
                    </w:rPr>
                    <w:t>equipment</w:t>
                  </w:r>
                  <w:proofErr w:type="spellEnd"/>
                  <w:r w:rsidRPr="00897D2C">
                    <w:rPr>
                      <w:sz w:val="20"/>
                      <w:szCs w:val="22"/>
                    </w:rPr>
                    <w:t xml:space="preserve"> and </w:t>
                  </w:r>
                  <w:proofErr w:type="spellStart"/>
                  <w:r w:rsidRPr="00897D2C">
                    <w:rPr>
                      <w:sz w:val="20"/>
                      <w:szCs w:val="22"/>
                    </w:rPr>
                    <w:t>instruments</w:t>
                  </w:r>
                  <w:proofErr w:type="spellEnd"/>
                </w:p>
              </w:tc>
              <w:tc>
                <w:tcPr>
                  <w:tcW w:w="1278" w:type="dxa"/>
                  <w:tcMar>
                    <w:top w:w="0" w:type="dxa"/>
                    <w:left w:w="108" w:type="dxa"/>
                    <w:bottom w:w="0" w:type="dxa"/>
                    <w:right w:w="108" w:type="dxa"/>
                  </w:tcMar>
                  <w:hideMark/>
                </w:tcPr>
                <w:p w14:paraId="19B15C9E" w14:textId="77777777" w:rsidR="00897D2C" w:rsidRPr="00897D2C" w:rsidRDefault="00897D2C" w:rsidP="00897D2C">
                  <w:pPr>
                    <w:pStyle w:val="NormaleWeb"/>
                    <w:spacing w:before="0" w:beforeAutospacing="0" w:after="0"/>
                    <w:rPr>
                      <w:sz w:val="20"/>
                      <w:szCs w:val="22"/>
                    </w:rPr>
                  </w:pPr>
                  <w:r w:rsidRPr="00897D2C">
                    <w:rPr>
                      <w:sz w:val="20"/>
                      <w:szCs w:val="22"/>
                    </w:rPr>
                    <w:t>SI</w:t>
                  </w:r>
                </w:p>
              </w:tc>
            </w:tr>
            <w:tr w:rsidR="00897D2C" w:rsidRPr="00A722A6" w14:paraId="44DC0F4C" w14:textId="77777777" w:rsidTr="00897D2C">
              <w:trPr>
                <w:trHeight w:val="56"/>
                <w:tblCellSpacing w:w="0" w:type="dxa"/>
              </w:trPr>
              <w:tc>
                <w:tcPr>
                  <w:tcW w:w="740" w:type="dxa"/>
                  <w:tcMar>
                    <w:top w:w="0" w:type="dxa"/>
                    <w:left w:w="108" w:type="dxa"/>
                    <w:bottom w:w="0" w:type="dxa"/>
                    <w:right w:w="108" w:type="dxa"/>
                  </w:tcMar>
                  <w:hideMark/>
                </w:tcPr>
                <w:p w14:paraId="1F931662" w14:textId="77777777" w:rsidR="00897D2C" w:rsidRPr="00897D2C" w:rsidRDefault="00897D2C" w:rsidP="00897D2C">
                  <w:pPr>
                    <w:pStyle w:val="NormaleWeb"/>
                    <w:spacing w:before="0" w:beforeAutospacing="0" w:after="0"/>
                    <w:rPr>
                      <w:sz w:val="20"/>
                      <w:szCs w:val="22"/>
                    </w:rPr>
                  </w:pPr>
                  <w:r w:rsidRPr="00897D2C">
                    <w:rPr>
                      <w:sz w:val="20"/>
                      <w:szCs w:val="22"/>
                    </w:rPr>
                    <w:t>3</w:t>
                  </w:r>
                </w:p>
              </w:tc>
              <w:tc>
                <w:tcPr>
                  <w:tcW w:w="5951" w:type="dxa"/>
                  <w:tcMar>
                    <w:top w:w="0" w:type="dxa"/>
                    <w:left w:w="108" w:type="dxa"/>
                    <w:bottom w:w="0" w:type="dxa"/>
                    <w:right w:w="108" w:type="dxa"/>
                  </w:tcMar>
                  <w:hideMark/>
                </w:tcPr>
                <w:p w14:paraId="68CE7F6C" w14:textId="77777777" w:rsidR="00897D2C" w:rsidRPr="00897D2C" w:rsidRDefault="00897D2C" w:rsidP="00897D2C">
                  <w:pPr>
                    <w:pStyle w:val="NormaleWeb"/>
                    <w:spacing w:before="0" w:beforeAutospacing="0" w:after="0"/>
                    <w:rPr>
                      <w:sz w:val="20"/>
                      <w:szCs w:val="22"/>
                      <w:lang w:val="en-GB"/>
                    </w:rPr>
                  </w:pPr>
                  <w:r w:rsidRPr="00897D2C">
                    <w:rPr>
                      <w:sz w:val="20"/>
                      <w:szCs w:val="22"/>
                      <w:lang w:val="en-GB"/>
                    </w:rPr>
                    <w:t>Events (Promotional events, conferences, training and dissemination events)</w:t>
                  </w:r>
                </w:p>
              </w:tc>
              <w:tc>
                <w:tcPr>
                  <w:tcW w:w="1278" w:type="dxa"/>
                  <w:tcMar>
                    <w:top w:w="0" w:type="dxa"/>
                    <w:left w:w="108" w:type="dxa"/>
                    <w:bottom w:w="0" w:type="dxa"/>
                    <w:right w:w="108" w:type="dxa"/>
                  </w:tcMar>
                  <w:hideMark/>
                </w:tcPr>
                <w:p w14:paraId="54FB398F" w14:textId="77777777" w:rsidR="00897D2C" w:rsidRPr="00897D2C" w:rsidRDefault="00897D2C" w:rsidP="00897D2C">
                  <w:pPr>
                    <w:pStyle w:val="NormaleWeb"/>
                    <w:spacing w:before="0" w:beforeAutospacing="0" w:after="0"/>
                    <w:rPr>
                      <w:sz w:val="20"/>
                      <w:szCs w:val="22"/>
                      <w:lang w:val="en-GB"/>
                    </w:rPr>
                  </w:pPr>
                  <w:r w:rsidRPr="00897D2C">
                    <w:rPr>
                      <w:sz w:val="20"/>
                      <w:szCs w:val="22"/>
                      <w:lang w:val="en-GB"/>
                    </w:rPr>
                    <w:t>SI</w:t>
                  </w:r>
                </w:p>
              </w:tc>
            </w:tr>
            <w:tr w:rsidR="00897D2C" w:rsidRPr="00A722A6" w14:paraId="2E12C1C1" w14:textId="77777777" w:rsidTr="00897D2C">
              <w:trPr>
                <w:trHeight w:val="56"/>
                <w:tblCellSpacing w:w="0" w:type="dxa"/>
              </w:trPr>
              <w:tc>
                <w:tcPr>
                  <w:tcW w:w="740" w:type="dxa"/>
                  <w:tcMar>
                    <w:top w:w="0" w:type="dxa"/>
                    <w:left w:w="108" w:type="dxa"/>
                    <w:bottom w:w="0" w:type="dxa"/>
                    <w:right w:w="108" w:type="dxa"/>
                  </w:tcMar>
                  <w:hideMark/>
                </w:tcPr>
                <w:p w14:paraId="4943A31C" w14:textId="77777777" w:rsidR="00897D2C" w:rsidRPr="00897D2C" w:rsidRDefault="00897D2C" w:rsidP="00897D2C">
                  <w:pPr>
                    <w:pStyle w:val="NormaleWeb"/>
                    <w:spacing w:before="0" w:beforeAutospacing="0" w:after="0"/>
                    <w:rPr>
                      <w:sz w:val="20"/>
                      <w:szCs w:val="22"/>
                      <w:lang w:val="en-GB"/>
                    </w:rPr>
                  </w:pPr>
                  <w:r w:rsidRPr="00897D2C">
                    <w:rPr>
                      <w:sz w:val="20"/>
                      <w:szCs w:val="22"/>
                      <w:lang w:val="en-GB"/>
                    </w:rPr>
                    <w:t>4</w:t>
                  </w:r>
                </w:p>
              </w:tc>
              <w:tc>
                <w:tcPr>
                  <w:tcW w:w="5951" w:type="dxa"/>
                  <w:tcMar>
                    <w:top w:w="0" w:type="dxa"/>
                    <w:left w:w="108" w:type="dxa"/>
                    <w:bottom w:w="0" w:type="dxa"/>
                    <w:right w:w="108" w:type="dxa"/>
                  </w:tcMar>
                  <w:hideMark/>
                </w:tcPr>
                <w:p w14:paraId="42D55478" w14:textId="77777777" w:rsidR="00897D2C" w:rsidRPr="00897D2C" w:rsidRDefault="00897D2C" w:rsidP="00897D2C">
                  <w:pPr>
                    <w:pStyle w:val="NormaleWeb"/>
                    <w:spacing w:before="0" w:beforeAutospacing="0" w:after="0"/>
                    <w:rPr>
                      <w:sz w:val="20"/>
                      <w:szCs w:val="22"/>
                      <w:lang w:val="en-GB"/>
                    </w:rPr>
                  </w:pPr>
                  <w:r w:rsidRPr="00897D2C">
                    <w:rPr>
                      <w:sz w:val="20"/>
                      <w:szCs w:val="22"/>
                      <w:lang w:val="en-GB"/>
                    </w:rPr>
                    <w:t>Infrastructure</w:t>
                  </w:r>
                </w:p>
              </w:tc>
              <w:tc>
                <w:tcPr>
                  <w:tcW w:w="1278" w:type="dxa"/>
                  <w:tcMar>
                    <w:top w:w="0" w:type="dxa"/>
                    <w:left w:w="108" w:type="dxa"/>
                    <w:bottom w:w="0" w:type="dxa"/>
                    <w:right w:w="108" w:type="dxa"/>
                  </w:tcMar>
                  <w:hideMark/>
                </w:tcPr>
                <w:p w14:paraId="0D165DA2" w14:textId="77777777" w:rsidR="00897D2C" w:rsidRPr="00897D2C" w:rsidRDefault="00897D2C" w:rsidP="00897D2C">
                  <w:pPr>
                    <w:pStyle w:val="NormaleWeb"/>
                    <w:spacing w:before="0" w:beforeAutospacing="0" w:after="0"/>
                    <w:rPr>
                      <w:sz w:val="20"/>
                      <w:szCs w:val="22"/>
                      <w:lang w:val="en-GB"/>
                    </w:rPr>
                  </w:pPr>
                </w:p>
              </w:tc>
            </w:tr>
          </w:tbl>
          <w:p w14:paraId="244F7C4E" w14:textId="77777777" w:rsidR="00390669" w:rsidRDefault="00390669" w:rsidP="00897D2C">
            <w:pPr>
              <w:pStyle w:val="NormaleWeb"/>
              <w:spacing w:before="0" w:beforeAutospacing="0" w:after="0" w:line="259" w:lineRule="auto"/>
              <w:rPr>
                <w:b/>
                <w:bCs/>
                <w:sz w:val="22"/>
                <w:szCs w:val="22"/>
                <w:lang w:val="en-GB"/>
              </w:rPr>
            </w:pPr>
          </w:p>
          <w:p w14:paraId="338AE787" w14:textId="2728DA43" w:rsidR="00897D2C" w:rsidRPr="00897D2C" w:rsidRDefault="00897D2C" w:rsidP="00897D2C">
            <w:pPr>
              <w:pStyle w:val="NormaleWeb"/>
              <w:spacing w:before="0" w:beforeAutospacing="0" w:after="0" w:line="259" w:lineRule="auto"/>
              <w:rPr>
                <w:sz w:val="22"/>
                <w:szCs w:val="22"/>
                <w:lang w:val="en-GB"/>
              </w:rPr>
            </w:pPr>
            <w:r w:rsidRPr="00897D2C">
              <w:rPr>
                <w:b/>
                <w:bCs/>
                <w:sz w:val="22"/>
                <w:szCs w:val="22"/>
                <w:lang w:val="en-GB"/>
              </w:rPr>
              <w:t>1. Acquisition of interior furnishings</w:t>
            </w:r>
            <w:r w:rsidRPr="00897D2C">
              <w:rPr>
                <w:sz w:val="22"/>
                <w:szCs w:val="22"/>
                <w:lang w:val="en-GB"/>
              </w:rPr>
              <w:t>:</w:t>
            </w:r>
            <w:r w:rsidR="00445A05">
              <w:rPr>
                <w:sz w:val="22"/>
                <w:szCs w:val="22"/>
                <w:lang w:val="en-GB"/>
              </w:rPr>
              <w:t xml:space="preserve"> </w:t>
            </w:r>
            <w:r w:rsidRPr="00897D2C">
              <w:rPr>
                <w:sz w:val="22"/>
                <w:szCs w:val="22"/>
                <w:lang w:val="en-GB"/>
              </w:rPr>
              <w:t xml:space="preserve"> </w:t>
            </w:r>
            <w:r w:rsidR="00445A05">
              <w:rPr>
                <w:sz w:val="22"/>
                <w:szCs w:val="22"/>
                <w:lang w:val="en-GB"/>
              </w:rPr>
              <w:t>For I</w:t>
            </w:r>
            <w:r w:rsidR="00A21206">
              <w:rPr>
                <w:sz w:val="22"/>
                <w:szCs w:val="22"/>
                <w:lang w:val="en-GB"/>
              </w:rPr>
              <w:t>talian</w:t>
            </w:r>
            <w:r w:rsidR="00445A05">
              <w:rPr>
                <w:sz w:val="22"/>
                <w:szCs w:val="22"/>
                <w:lang w:val="en-GB"/>
              </w:rPr>
              <w:t xml:space="preserve"> beneficiaries, t</w:t>
            </w:r>
            <w:r w:rsidRPr="00897D2C">
              <w:rPr>
                <w:sz w:val="22"/>
                <w:szCs w:val="22"/>
                <w:lang w:val="en-GB"/>
              </w:rPr>
              <w:t xml:space="preserve">he acquisition of goods shall comply with the criteria set out in DM 23 June 2022 No. 254 - </w:t>
            </w:r>
            <w:proofErr w:type="gramStart"/>
            <w:r w:rsidRPr="00897D2C">
              <w:rPr>
                <w:sz w:val="22"/>
                <w:szCs w:val="22"/>
                <w:lang w:val="en-GB"/>
              </w:rPr>
              <w:t xml:space="preserve">CAM </w:t>
            </w:r>
            <w:r w:rsidR="00445A05">
              <w:rPr>
                <w:sz w:val="22"/>
                <w:szCs w:val="22"/>
                <w:lang w:val="en-GB"/>
              </w:rPr>
              <w:t xml:space="preserve"> </w:t>
            </w:r>
            <w:r w:rsidRPr="00897D2C">
              <w:rPr>
                <w:sz w:val="22"/>
                <w:szCs w:val="22"/>
                <w:lang w:val="en-GB"/>
              </w:rPr>
              <w:t>relating</w:t>
            </w:r>
            <w:proofErr w:type="gramEnd"/>
            <w:r w:rsidRPr="00897D2C">
              <w:rPr>
                <w:sz w:val="22"/>
                <w:szCs w:val="22"/>
                <w:lang w:val="en-GB"/>
              </w:rPr>
              <w:t xml:space="preserve"> to Supply, rental service and life extension service of interior furnishings. This requirement: </w:t>
            </w:r>
          </w:p>
          <w:p w14:paraId="72E0FCBB"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897D2C">
              <w:rPr>
                <w:rFonts w:ascii="Times New Roman" w:hAnsi="Times New Roman" w:cs="Times New Roman"/>
                <w:lang w:val="en-GB"/>
              </w:rPr>
              <w:t xml:space="preserve">is </w:t>
            </w:r>
            <w:r w:rsidRPr="00A75326">
              <w:rPr>
                <w:rFonts w:ascii="Times New Roman" w:hAnsi="Times New Roman" w:cs="Times New Roman"/>
                <w:lang w:val="en-GB"/>
              </w:rPr>
              <w:t xml:space="preserve">mandatory for public beneficiaries; </w:t>
            </w:r>
          </w:p>
          <w:p w14:paraId="3C4C9835" w14:textId="77777777" w:rsidR="00897D2C" w:rsidRPr="00897D2C" w:rsidRDefault="00897D2C" w:rsidP="00445A05">
            <w:pPr>
              <w:pStyle w:val="Paragrafoelenco"/>
              <w:numPr>
                <w:ilvl w:val="0"/>
                <w:numId w:val="16"/>
              </w:numPr>
              <w:contextualSpacing w:val="0"/>
              <w:jc w:val="both"/>
              <w:rPr>
                <w:rFonts w:ascii="Times New Roman" w:hAnsi="Times New Roman" w:cs="Times New Roman"/>
                <w:lang w:val="en-GB"/>
              </w:rPr>
            </w:pPr>
            <w:r w:rsidRPr="00A75326">
              <w:rPr>
                <w:rFonts w:ascii="Times New Roman" w:hAnsi="Times New Roman" w:cs="Times New Roman"/>
                <w:lang w:val="en-GB"/>
              </w:rPr>
              <w:t>constitutes a reference for private beneficiaries (in event of non-application, a justification will be required</w:t>
            </w:r>
            <w:r w:rsidRPr="00897D2C">
              <w:rPr>
                <w:rFonts w:ascii="Times New Roman" w:hAnsi="Times New Roman" w:cs="Times New Roman"/>
                <w:lang w:val="en-GB"/>
              </w:rPr>
              <w:t xml:space="preserve">), who will also have to move towards the purchase of goods certified to one of the following standards </w:t>
            </w:r>
          </w:p>
          <w:p w14:paraId="6177EFE9" w14:textId="77777777" w:rsidR="00897D2C" w:rsidRPr="00897D2C" w:rsidRDefault="00897D2C" w:rsidP="00445A05">
            <w:pPr>
              <w:pStyle w:val="NormaleWeb"/>
              <w:numPr>
                <w:ilvl w:val="1"/>
                <w:numId w:val="16"/>
              </w:numPr>
              <w:spacing w:before="0" w:beforeAutospacing="0" w:after="0" w:line="259" w:lineRule="auto"/>
              <w:rPr>
                <w:sz w:val="22"/>
                <w:szCs w:val="22"/>
                <w:lang w:val="en-GB"/>
              </w:rPr>
            </w:pPr>
            <w:r w:rsidRPr="00897D2C">
              <w:rPr>
                <w:sz w:val="22"/>
                <w:szCs w:val="22"/>
                <w:lang w:val="en-GB"/>
              </w:rPr>
              <w:t xml:space="preserve">ISO 14024 Type I (or products with similar environmental performance, declared by the manufacturer); </w:t>
            </w:r>
          </w:p>
          <w:p w14:paraId="513BA27F" w14:textId="77777777" w:rsidR="00897D2C" w:rsidRDefault="00897D2C" w:rsidP="00445A05">
            <w:pPr>
              <w:pStyle w:val="NormaleWeb"/>
              <w:numPr>
                <w:ilvl w:val="1"/>
                <w:numId w:val="16"/>
              </w:numPr>
              <w:spacing w:before="0" w:beforeAutospacing="0" w:after="120" w:line="259" w:lineRule="auto"/>
              <w:rPr>
                <w:sz w:val="22"/>
                <w:szCs w:val="22"/>
              </w:rPr>
            </w:pPr>
            <w:r w:rsidRPr="00897D2C">
              <w:rPr>
                <w:sz w:val="22"/>
                <w:szCs w:val="22"/>
              </w:rPr>
              <w:t xml:space="preserve">ISO 14025 </w:t>
            </w:r>
            <w:proofErr w:type="spellStart"/>
            <w:r w:rsidRPr="00897D2C">
              <w:rPr>
                <w:sz w:val="22"/>
                <w:szCs w:val="22"/>
              </w:rPr>
              <w:t>Type</w:t>
            </w:r>
            <w:proofErr w:type="spellEnd"/>
            <w:r w:rsidRPr="00897D2C">
              <w:rPr>
                <w:sz w:val="22"/>
                <w:szCs w:val="22"/>
              </w:rPr>
              <w:t xml:space="preserve"> III.</w:t>
            </w:r>
          </w:p>
          <w:p w14:paraId="0ED40F64" w14:textId="19E433ED" w:rsidR="00445A05" w:rsidRPr="00A75326" w:rsidRDefault="00445A05" w:rsidP="00A75326">
            <w:pPr>
              <w:pStyle w:val="NormaleWeb"/>
              <w:numPr>
                <w:ilvl w:val="0"/>
                <w:numId w:val="16"/>
              </w:numPr>
              <w:spacing w:before="0" w:beforeAutospacing="0" w:after="0" w:line="259" w:lineRule="auto"/>
              <w:rPr>
                <w:sz w:val="22"/>
                <w:szCs w:val="22"/>
              </w:rPr>
            </w:pPr>
            <w:r>
              <w:rPr>
                <w:sz w:val="22"/>
                <w:szCs w:val="22"/>
                <w:lang w:val="en-GB"/>
              </w:rPr>
              <w:t>For M</w:t>
            </w:r>
            <w:r w:rsidR="00A21206">
              <w:rPr>
                <w:sz w:val="22"/>
                <w:szCs w:val="22"/>
                <w:lang w:val="en-GB"/>
              </w:rPr>
              <w:t>altese</w:t>
            </w:r>
            <w:r>
              <w:rPr>
                <w:sz w:val="22"/>
                <w:szCs w:val="22"/>
                <w:lang w:val="en-GB"/>
              </w:rPr>
              <w:t xml:space="preserve"> beneficiaries, the </w:t>
            </w:r>
            <w:r w:rsidRPr="00897D2C">
              <w:rPr>
                <w:sz w:val="22"/>
                <w:szCs w:val="22"/>
                <w:lang w:val="en-GB"/>
              </w:rPr>
              <w:t xml:space="preserve">acquisition of goods shall comply </w:t>
            </w:r>
            <w:r>
              <w:rPr>
                <w:sz w:val="22"/>
                <w:szCs w:val="22"/>
                <w:lang w:val="en-GB"/>
              </w:rPr>
              <w:t xml:space="preserve">with the </w:t>
            </w:r>
            <w:r w:rsidR="009828C9">
              <w:rPr>
                <w:sz w:val="22"/>
                <w:szCs w:val="22"/>
                <w:lang w:val="en-GB"/>
              </w:rPr>
              <w:t xml:space="preserve">green public procurement requirements in the </w:t>
            </w:r>
            <w:r>
              <w:rPr>
                <w:sz w:val="22"/>
                <w:szCs w:val="22"/>
                <w:lang w:val="en-GB"/>
              </w:rPr>
              <w:t>respective</w:t>
            </w:r>
            <w:r w:rsidR="00810F44">
              <w:rPr>
                <w:sz w:val="22"/>
                <w:szCs w:val="22"/>
                <w:lang w:val="en-GB"/>
              </w:rPr>
              <w:t xml:space="preserve"> EU and</w:t>
            </w:r>
            <w:r>
              <w:rPr>
                <w:sz w:val="22"/>
                <w:szCs w:val="22"/>
                <w:lang w:val="en-GB"/>
              </w:rPr>
              <w:t xml:space="preserve"> national public procurement legislation </w:t>
            </w:r>
            <w:proofErr w:type="gramStart"/>
            <w:r w:rsidR="00810F44">
              <w:rPr>
                <w:sz w:val="22"/>
                <w:szCs w:val="22"/>
                <w:lang w:val="en-GB"/>
              </w:rPr>
              <w:t>and</w:t>
            </w:r>
            <w:r w:rsidR="009828C9">
              <w:rPr>
                <w:sz w:val="22"/>
                <w:szCs w:val="22"/>
                <w:lang w:val="en-GB"/>
              </w:rPr>
              <w:t xml:space="preserve"> also</w:t>
            </w:r>
            <w:proofErr w:type="gramEnd"/>
            <w:r w:rsidR="00810F44">
              <w:rPr>
                <w:sz w:val="22"/>
                <w:szCs w:val="22"/>
                <w:lang w:val="en-GB"/>
              </w:rPr>
              <w:t xml:space="preserve"> the </w:t>
            </w:r>
            <w:r>
              <w:rPr>
                <w:sz w:val="22"/>
                <w:szCs w:val="22"/>
                <w:lang w:val="en-GB"/>
              </w:rPr>
              <w:t>green public procurement national action plan, as applicable, in place at the time of acquisition</w:t>
            </w:r>
            <w:r w:rsidR="00810F44">
              <w:rPr>
                <w:rStyle w:val="Rimandonotaapidipagina"/>
                <w:sz w:val="22"/>
                <w:szCs w:val="22"/>
                <w:lang w:val="en-GB"/>
              </w:rPr>
              <w:footnoteReference w:id="6"/>
            </w:r>
            <w:r w:rsidRPr="00A75326">
              <w:rPr>
                <w:sz w:val="22"/>
                <w:szCs w:val="22"/>
                <w:lang w:val="en-GB"/>
              </w:rPr>
              <w:t xml:space="preserve">. </w:t>
            </w:r>
            <w:r w:rsidRPr="00445A05">
              <w:rPr>
                <w:sz w:val="22"/>
                <w:szCs w:val="22"/>
                <w:lang w:val="en-GB"/>
              </w:rPr>
              <w:t xml:space="preserve">This requirement: </w:t>
            </w:r>
          </w:p>
          <w:p w14:paraId="29C00B7F" w14:textId="77777777" w:rsidR="00445A05" w:rsidRPr="00A75326" w:rsidRDefault="00445A05" w:rsidP="00A75326">
            <w:pPr>
              <w:pStyle w:val="NormaleWeb"/>
              <w:numPr>
                <w:ilvl w:val="0"/>
                <w:numId w:val="26"/>
              </w:numPr>
              <w:spacing w:before="0" w:beforeAutospacing="0" w:after="0" w:line="259" w:lineRule="auto"/>
              <w:rPr>
                <w:sz w:val="22"/>
                <w:szCs w:val="22"/>
                <w:lang w:val="en-GB"/>
              </w:rPr>
            </w:pPr>
            <w:r w:rsidRPr="00445A05">
              <w:rPr>
                <w:lang w:val="en-GB"/>
              </w:rPr>
              <w:t xml:space="preserve">is mandatory for public beneficiaries; </w:t>
            </w:r>
          </w:p>
          <w:p w14:paraId="5626EC04" w14:textId="62A7055C" w:rsidR="00445A05" w:rsidRPr="00A75326" w:rsidRDefault="00445A05" w:rsidP="00A75326">
            <w:pPr>
              <w:pStyle w:val="NormaleWeb"/>
              <w:numPr>
                <w:ilvl w:val="0"/>
                <w:numId w:val="26"/>
              </w:numPr>
              <w:spacing w:before="0" w:beforeAutospacing="0" w:after="0" w:line="259" w:lineRule="auto"/>
              <w:rPr>
                <w:sz w:val="22"/>
                <w:szCs w:val="22"/>
                <w:lang w:val="en-GB"/>
              </w:rPr>
            </w:pPr>
            <w:r w:rsidRPr="00445A05">
              <w:rPr>
                <w:lang w:val="en-GB"/>
              </w:rPr>
              <w:t>constitutes a reference for private beneficiaries (in event of non-application, a justification will be required)</w:t>
            </w:r>
          </w:p>
          <w:p w14:paraId="77D5CEB4" w14:textId="77777777" w:rsidR="00897D2C" w:rsidRPr="00897D2C" w:rsidRDefault="00897D2C" w:rsidP="002223DF">
            <w:pPr>
              <w:pStyle w:val="NormaleWeb"/>
              <w:spacing w:before="0" w:beforeAutospacing="0" w:after="120" w:line="259" w:lineRule="auto"/>
              <w:rPr>
                <w:sz w:val="22"/>
                <w:szCs w:val="22"/>
                <w:lang w:val="en-GB"/>
              </w:rPr>
            </w:pPr>
            <w:r w:rsidRPr="00897D2C">
              <w:rPr>
                <w:b/>
                <w:bCs/>
                <w:sz w:val="22"/>
                <w:szCs w:val="22"/>
                <w:lang w:val="en-GB"/>
              </w:rPr>
              <w:t>2. Acquisition/installation of equipment, instruments and machinery:</w:t>
            </w:r>
          </w:p>
          <w:p w14:paraId="6067D729" w14:textId="77777777" w:rsidR="00897D2C" w:rsidRPr="00897D2C" w:rsidRDefault="00897D2C" w:rsidP="00445A05">
            <w:pPr>
              <w:pStyle w:val="Paragrafoelenco"/>
              <w:numPr>
                <w:ilvl w:val="0"/>
                <w:numId w:val="16"/>
              </w:numPr>
              <w:spacing w:after="120"/>
              <w:contextualSpacing w:val="0"/>
              <w:jc w:val="both"/>
              <w:rPr>
                <w:rFonts w:ascii="Times New Roman" w:hAnsi="Times New Roman" w:cs="Times New Roman"/>
                <w:lang w:val="en-GB"/>
              </w:rPr>
            </w:pPr>
            <w:r w:rsidRPr="00897D2C">
              <w:rPr>
                <w:rFonts w:ascii="Times New Roman" w:hAnsi="Times New Roman" w:cs="Times New Roman"/>
                <w:lang w:val="en-GB"/>
              </w:rPr>
              <w:t>In the purchase of new machinery and equipment, preference shall be given to the most energy and resource-efficient solutions possible (MTD/BAT</w:t>
            </w:r>
            <w:bookmarkStart w:id="2" w:name="sdfootnote2anc"/>
            <w:r w:rsidRPr="00897D2C">
              <w:rPr>
                <w:rFonts w:ascii="Times New Roman" w:hAnsi="Times New Roman" w:cs="Times New Roman"/>
              </w:rPr>
              <w:fldChar w:fldCharType="begin"/>
            </w:r>
            <w:r w:rsidRPr="00897D2C">
              <w:rPr>
                <w:rFonts w:ascii="Times New Roman" w:hAnsi="Times New Roman" w:cs="Times New Roman"/>
                <w:lang w:val="en-GB"/>
              </w:rPr>
              <w:instrText xml:space="preserve"> HYPERLINK "" \l "sdfootnote2sym" </w:instrText>
            </w:r>
            <w:r w:rsidRPr="00897D2C">
              <w:rPr>
                <w:rFonts w:ascii="Times New Roman" w:hAnsi="Times New Roman" w:cs="Times New Roman"/>
              </w:rPr>
              <w:fldChar w:fldCharType="separate"/>
            </w:r>
            <w:r w:rsidRPr="00897D2C">
              <w:rPr>
                <w:rStyle w:val="Collegamentoipertestuale"/>
                <w:rFonts w:ascii="Times New Roman" w:hAnsi="Times New Roman" w:cs="Times New Roman"/>
                <w:vertAlign w:val="superscript"/>
                <w:lang w:val="en-GB"/>
              </w:rPr>
              <w:t>2</w:t>
            </w:r>
            <w:r w:rsidRPr="00897D2C">
              <w:rPr>
                <w:rFonts w:ascii="Times New Roman" w:hAnsi="Times New Roman" w:cs="Times New Roman"/>
              </w:rPr>
              <w:fldChar w:fldCharType="end"/>
            </w:r>
            <w:bookmarkEnd w:id="2"/>
            <w:r w:rsidRPr="00897D2C">
              <w:rPr>
                <w:rFonts w:ascii="Times New Roman" w:hAnsi="Times New Roman" w:cs="Times New Roman"/>
                <w:lang w:val="en-GB"/>
              </w:rPr>
              <w:t xml:space="preserve"> ), all functions being equal. Preference shall be given to the purchase of assets certified to one of the following standards: </w:t>
            </w:r>
          </w:p>
          <w:p w14:paraId="0AB61ED5" w14:textId="77777777" w:rsidR="00897D2C" w:rsidRPr="00897D2C" w:rsidRDefault="00897D2C" w:rsidP="00445A05">
            <w:pPr>
              <w:pStyle w:val="NormaleWeb"/>
              <w:numPr>
                <w:ilvl w:val="1"/>
                <w:numId w:val="16"/>
              </w:numPr>
              <w:spacing w:before="0" w:beforeAutospacing="0" w:after="120" w:line="259" w:lineRule="auto"/>
              <w:rPr>
                <w:sz w:val="22"/>
                <w:szCs w:val="22"/>
                <w:lang w:val="en-GB"/>
              </w:rPr>
            </w:pPr>
            <w:r w:rsidRPr="00897D2C">
              <w:rPr>
                <w:sz w:val="22"/>
                <w:szCs w:val="22"/>
                <w:lang w:val="en-GB"/>
              </w:rPr>
              <w:t xml:space="preserve">ISO 14024 Type I (or products with similar environmental performance, declared by the manufacturer) </w:t>
            </w:r>
          </w:p>
          <w:p w14:paraId="07C98A2E" w14:textId="77777777" w:rsidR="00897D2C" w:rsidRPr="00897D2C" w:rsidRDefault="00897D2C" w:rsidP="00445A05">
            <w:pPr>
              <w:pStyle w:val="NormaleWeb"/>
              <w:numPr>
                <w:ilvl w:val="1"/>
                <w:numId w:val="16"/>
              </w:numPr>
              <w:spacing w:before="0" w:beforeAutospacing="0" w:after="120" w:line="259" w:lineRule="auto"/>
              <w:rPr>
                <w:sz w:val="22"/>
                <w:szCs w:val="22"/>
              </w:rPr>
            </w:pPr>
            <w:r w:rsidRPr="00897D2C">
              <w:rPr>
                <w:sz w:val="22"/>
                <w:szCs w:val="22"/>
              </w:rPr>
              <w:t xml:space="preserve">ISO 14025 </w:t>
            </w:r>
            <w:proofErr w:type="spellStart"/>
            <w:r w:rsidRPr="00897D2C">
              <w:rPr>
                <w:sz w:val="22"/>
                <w:szCs w:val="22"/>
              </w:rPr>
              <w:t>Type</w:t>
            </w:r>
            <w:proofErr w:type="spellEnd"/>
            <w:r w:rsidRPr="00897D2C">
              <w:rPr>
                <w:sz w:val="22"/>
                <w:szCs w:val="22"/>
              </w:rPr>
              <w:t xml:space="preserve"> III </w:t>
            </w:r>
          </w:p>
          <w:p w14:paraId="59C6AE0C" w14:textId="77777777" w:rsidR="00897D2C" w:rsidRPr="00897D2C" w:rsidRDefault="00897D2C" w:rsidP="002223DF">
            <w:pPr>
              <w:pStyle w:val="NormaleWeb"/>
              <w:spacing w:before="120" w:beforeAutospacing="0" w:after="120" w:line="259" w:lineRule="auto"/>
              <w:rPr>
                <w:sz w:val="22"/>
                <w:szCs w:val="22"/>
                <w:lang w:val="en-GB"/>
              </w:rPr>
            </w:pPr>
            <w:r w:rsidRPr="00897D2C">
              <w:rPr>
                <w:sz w:val="22"/>
                <w:szCs w:val="22"/>
                <w:lang w:val="en-GB"/>
              </w:rPr>
              <w:t xml:space="preserve">NB: among the most common standards, reference can be made to the Electronic Product Environmental Assessment Tool (EPEAT), ENERGY STAR, </w:t>
            </w:r>
            <w:proofErr w:type="spellStart"/>
            <w:proofErr w:type="gramStart"/>
            <w:r w:rsidRPr="00897D2C">
              <w:rPr>
                <w:sz w:val="22"/>
                <w:szCs w:val="22"/>
                <w:lang w:val="en-GB"/>
              </w:rPr>
              <w:t>Blauer</w:t>
            </w:r>
            <w:proofErr w:type="spellEnd"/>
            <w:proofErr w:type="gramEnd"/>
            <w:r w:rsidRPr="00897D2C">
              <w:rPr>
                <w:sz w:val="22"/>
                <w:szCs w:val="22"/>
                <w:lang w:val="en-GB"/>
              </w:rPr>
              <w:t xml:space="preserve"> Engel, TCO Certified or other equivalent labels.</w:t>
            </w:r>
          </w:p>
          <w:p w14:paraId="360FEA10" w14:textId="77777777" w:rsidR="00897D2C" w:rsidRPr="00897D2C" w:rsidRDefault="00897D2C" w:rsidP="00A75326">
            <w:pPr>
              <w:pStyle w:val="Paragrafoelenco"/>
              <w:numPr>
                <w:ilvl w:val="0"/>
                <w:numId w:val="30"/>
              </w:numPr>
              <w:spacing w:before="120" w:after="120"/>
              <w:contextualSpacing w:val="0"/>
              <w:jc w:val="both"/>
              <w:rPr>
                <w:rFonts w:ascii="Times New Roman" w:hAnsi="Times New Roman" w:cs="Times New Roman"/>
                <w:lang w:val="en-GB"/>
              </w:rPr>
            </w:pPr>
            <w:r w:rsidRPr="00897D2C">
              <w:rPr>
                <w:rFonts w:ascii="Times New Roman" w:hAnsi="Times New Roman" w:cs="Times New Roman"/>
                <w:lang w:val="en-GB"/>
              </w:rPr>
              <w:t>Where applicable, procurement and management procedures in line with the most up-to-date standards</w:t>
            </w:r>
            <w:bookmarkStart w:id="3" w:name="sdfootnote3anc"/>
            <w:r w:rsidRPr="00897D2C">
              <w:rPr>
                <w:rFonts w:ascii="Times New Roman" w:hAnsi="Times New Roman" w:cs="Times New Roman"/>
              </w:rPr>
              <w:fldChar w:fldCharType="begin"/>
            </w:r>
            <w:r w:rsidRPr="00897D2C">
              <w:rPr>
                <w:rFonts w:ascii="Times New Roman" w:hAnsi="Times New Roman" w:cs="Times New Roman"/>
                <w:lang w:val="en-GB"/>
              </w:rPr>
              <w:instrText xml:space="preserve"> HYPERLINK "" \l "sdfootnote3sym" </w:instrText>
            </w:r>
            <w:r w:rsidRPr="00897D2C">
              <w:rPr>
                <w:rFonts w:ascii="Times New Roman" w:hAnsi="Times New Roman" w:cs="Times New Roman"/>
              </w:rPr>
              <w:fldChar w:fldCharType="separate"/>
            </w:r>
            <w:r w:rsidRPr="00897D2C">
              <w:rPr>
                <w:rStyle w:val="Collegamentoipertestuale"/>
                <w:rFonts w:ascii="Times New Roman" w:hAnsi="Times New Roman" w:cs="Times New Roman"/>
                <w:vertAlign w:val="superscript"/>
                <w:lang w:val="en-GB"/>
              </w:rPr>
              <w:t>3</w:t>
            </w:r>
            <w:r w:rsidRPr="00897D2C">
              <w:rPr>
                <w:rFonts w:ascii="Times New Roman" w:hAnsi="Times New Roman" w:cs="Times New Roman"/>
              </w:rPr>
              <w:fldChar w:fldCharType="end"/>
            </w:r>
            <w:bookmarkEnd w:id="3"/>
            <w:r w:rsidRPr="00897D2C">
              <w:rPr>
                <w:rFonts w:ascii="Times New Roman" w:hAnsi="Times New Roman" w:cs="Times New Roman"/>
                <w:lang w:val="en-GB"/>
              </w:rPr>
              <w:t xml:space="preserve"> in terms of energy efficiency and in accordance with current EU and national regulations </w:t>
            </w:r>
            <w:proofErr w:type="gramStart"/>
            <w:r w:rsidRPr="00897D2C">
              <w:rPr>
                <w:rFonts w:ascii="Times New Roman" w:hAnsi="Times New Roman" w:cs="Times New Roman"/>
                <w:lang w:val="en-GB"/>
              </w:rPr>
              <w:t>should be provided for</w:t>
            </w:r>
            <w:proofErr w:type="gramEnd"/>
            <w:r w:rsidRPr="00897D2C">
              <w:rPr>
                <w:rFonts w:ascii="Times New Roman" w:hAnsi="Times New Roman" w:cs="Times New Roman"/>
                <w:lang w:val="en-GB"/>
              </w:rPr>
              <w:t>.</w:t>
            </w:r>
          </w:p>
          <w:p w14:paraId="1B932A47" w14:textId="77777777" w:rsidR="00897D2C" w:rsidRPr="00897D2C" w:rsidRDefault="00897D2C" w:rsidP="00A75326">
            <w:pPr>
              <w:pStyle w:val="Paragrafoelenco"/>
              <w:numPr>
                <w:ilvl w:val="0"/>
                <w:numId w:val="30"/>
              </w:numPr>
              <w:spacing w:before="120" w:after="120"/>
              <w:contextualSpacing w:val="0"/>
              <w:jc w:val="both"/>
              <w:rPr>
                <w:rFonts w:ascii="Times New Roman" w:hAnsi="Times New Roman" w:cs="Times New Roman"/>
                <w:lang w:val="en-GB"/>
              </w:rPr>
            </w:pPr>
            <w:r w:rsidRPr="00897D2C">
              <w:rPr>
                <w:rFonts w:ascii="Times New Roman" w:hAnsi="Times New Roman" w:cs="Times New Roman"/>
                <w:lang w:val="en-GB"/>
              </w:rPr>
              <w:t xml:space="preserve">Interventions supporting the renovation of water-using facilities and equipment </w:t>
            </w:r>
            <w:proofErr w:type="gramStart"/>
            <w:r w:rsidRPr="00897D2C">
              <w:rPr>
                <w:rFonts w:ascii="Times New Roman" w:hAnsi="Times New Roman" w:cs="Times New Roman"/>
                <w:lang w:val="en-GB"/>
              </w:rPr>
              <w:t>should be geared</w:t>
            </w:r>
            <w:proofErr w:type="gramEnd"/>
            <w:r w:rsidRPr="00897D2C">
              <w:rPr>
                <w:rFonts w:ascii="Times New Roman" w:hAnsi="Times New Roman" w:cs="Times New Roman"/>
                <w:lang w:val="en-GB"/>
              </w:rPr>
              <w:t xml:space="preserve"> towards improving performance in terms of water use efficiency.</w:t>
            </w:r>
          </w:p>
          <w:p w14:paraId="77C99DB0" w14:textId="77777777" w:rsidR="00897D2C" w:rsidRPr="00897D2C" w:rsidRDefault="00897D2C" w:rsidP="00A75326">
            <w:pPr>
              <w:pStyle w:val="Paragrafoelenco"/>
              <w:numPr>
                <w:ilvl w:val="0"/>
                <w:numId w:val="30"/>
              </w:numPr>
              <w:spacing w:before="120" w:after="120"/>
              <w:contextualSpacing w:val="0"/>
              <w:jc w:val="both"/>
              <w:rPr>
                <w:rFonts w:ascii="Times New Roman" w:hAnsi="Times New Roman" w:cs="Times New Roman"/>
                <w:lang w:val="en-GB"/>
              </w:rPr>
            </w:pPr>
            <w:r w:rsidRPr="00897D2C">
              <w:rPr>
                <w:rFonts w:ascii="Times New Roman" w:hAnsi="Times New Roman" w:cs="Times New Roman"/>
                <w:lang w:val="en-GB"/>
              </w:rPr>
              <w:t xml:space="preserve">Measures will be taken for the minimisation, recovery and recycling of critical raw materials and soil </w:t>
            </w:r>
          </w:p>
          <w:p w14:paraId="0CB3561D" w14:textId="77777777" w:rsidR="00897D2C" w:rsidRPr="002223DF" w:rsidRDefault="00897D2C" w:rsidP="00A75326">
            <w:pPr>
              <w:pStyle w:val="Paragrafoelenco"/>
              <w:numPr>
                <w:ilvl w:val="0"/>
                <w:numId w:val="30"/>
              </w:numPr>
              <w:spacing w:before="120" w:after="120"/>
              <w:contextualSpacing w:val="0"/>
              <w:jc w:val="both"/>
              <w:rPr>
                <w:rFonts w:ascii="Times New Roman" w:hAnsi="Times New Roman" w:cs="Times New Roman"/>
                <w:lang w:val="en-GB"/>
              </w:rPr>
            </w:pPr>
            <w:proofErr w:type="gramStart"/>
            <w:r w:rsidRPr="002223DF">
              <w:rPr>
                <w:rFonts w:ascii="Times New Roman" w:hAnsi="Times New Roman" w:cs="Times New Roman"/>
                <w:lang w:val="en-GB"/>
              </w:rPr>
              <w:t>rare</w:t>
            </w:r>
            <w:proofErr w:type="gramEnd"/>
            <w:r w:rsidRPr="002223DF">
              <w:rPr>
                <w:rFonts w:ascii="Times New Roman" w:hAnsi="Times New Roman" w:cs="Times New Roman"/>
                <w:lang w:val="en-GB"/>
              </w:rPr>
              <w:t xml:space="preserve">. </w:t>
            </w:r>
          </w:p>
          <w:p w14:paraId="56FB3CAC" w14:textId="77777777" w:rsidR="00897D2C" w:rsidRPr="00897D2C" w:rsidRDefault="00897D2C" w:rsidP="00A75326">
            <w:pPr>
              <w:pStyle w:val="Paragrafoelenco"/>
              <w:numPr>
                <w:ilvl w:val="0"/>
                <w:numId w:val="30"/>
              </w:numPr>
              <w:spacing w:before="120" w:after="120"/>
              <w:contextualSpacing w:val="0"/>
              <w:jc w:val="both"/>
              <w:rPr>
                <w:rFonts w:ascii="Times New Roman" w:hAnsi="Times New Roman" w:cs="Times New Roman"/>
              </w:rPr>
            </w:pPr>
            <w:r w:rsidRPr="00897D2C">
              <w:rPr>
                <w:rFonts w:ascii="Times New Roman" w:hAnsi="Times New Roman" w:cs="Times New Roman"/>
                <w:lang w:val="en-GB"/>
              </w:rPr>
              <w:t xml:space="preserve">In the case of the supply of refurbished/remanufactured equipment, provision must be made for the purchase of goods from suppliers with management system </w:t>
            </w:r>
            <w:proofErr w:type="gramStart"/>
            <w:r w:rsidRPr="00897D2C">
              <w:rPr>
                <w:rFonts w:ascii="Times New Roman" w:hAnsi="Times New Roman" w:cs="Times New Roman"/>
                <w:lang w:val="en-GB"/>
              </w:rPr>
              <w:t>certifications .</w:t>
            </w:r>
            <w:bookmarkStart w:id="4" w:name="sdfootnote4anc"/>
            <w:proofErr w:type="gramEnd"/>
            <w:r w:rsidRPr="00897D2C">
              <w:rPr>
                <w:rFonts w:ascii="Times New Roman" w:hAnsi="Times New Roman" w:cs="Times New Roman"/>
              </w:rPr>
              <w:fldChar w:fldCharType="begin"/>
            </w:r>
            <w:r w:rsidRPr="00897D2C">
              <w:rPr>
                <w:rFonts w:ascii="Times New Roman" w:hAnsi="Times New Roman" w:cs="Times New Roman"/>
                <w:lang w:val="en-GB"/>
              </w:rPr>
              <w:instrText xml:space="preserve"> HYPERLINK "" \l "sdfootnote4sym" </w:instrText>
            </w:r>
            <w:r w:rsidRPr="00897D2C">
              <w:rPr>
                <w:rFonts w:ascii="Times New Roman" w:hAnsi="Times New Roman" w:cs="Times New Roman"/>
              </w:rPr>
              <w:fldChar w:fldCharType="separate"/>
            </w:r>
            <w:r w:rsidRPr="00897D2C">
              <w:rPr>
                <w:rStyle w:val="Collegamentoipertestuale"/>
                <w:rFonts w:ascii="Times New Roman" w:hAnsi="Times New Roman" w:cs="Times New Roman"/>
                <w:vertAlign w:val="superscript"/>
              </w:rPr>
              <w:t>4</w:t>
            </w:r>
            <w:r w:rsidRPr="00897D2C">
              <w:rPr>
                <w:rFonts w:ascii="Times New Roman" w:hAnsi="Times New Roman" w:cs="Times New Roman"/>
              </w:rPr>
              <w:fldChar w:fldCharType="end"/>
            </w:r>
            <w:bookmarkEnd w:id="4"/>
          </w:p>
          <w:p w14:paraId="7F537DC7" w14:textId="77777777" w:rsidR="00897D2C" w:rsidRDefault="00897D2C" w:rsidP="00A75326">
            <w:pPr>
              <w:pStyle w:val="Paragrafoelenco"/>
              <w:numPr>
                <w:ilvl w:val="0"/>
                <w:numId w:val="30"/>
              </w:numPr>
              <w:spacing w:before="120" w:after="120"/>
              <w:contextualSpacing w:val="0"/>
              <w:jc w:val="both"/>
              <w:rPr>
                <w:rFonts w:ascii="Times New Roman" w:hAnsi="Times New Roman" w:cs="Times New Roman"/>
                <w:lang w:val="en-GB"/>
              </w:rPr>
            </w:pPr>
            <w:r w:rsidRPr="00897D2C">
              <w:rPr>
                <w:rFonts w:ascii="Times New Roman" w:hAnsi="Times New Roman" w:cs="Times New Roman"/>
                <w:lang w:val="en-GB"/>
              </w:rPr>
              <w:t xml:space="preserve">During operation, solutions </w:t>
            </w:r>
            <w:proofErr w:type="gramStart"/>
            <w:r w:rsidRPr="00897D2C">
              <w:rPr>
                <w:rFonts w:ascii="Times New Roman" w:hAnsi="Times New Roman" w:cs="Times New Roman"/>
                <w:lang w:val="en-GB"/>
              </w:rPr>
              <w:t>should be adopted</w:t>
            </w:r>
            <w:proofErr w:type="gramEnd"/>
            <w:r w:rsidRPr="00897D2C">
              <w:rPr>
                <w:rFonts w:ascii="Times New Roman" w:hAnsi="Times New Roman" w:cs="Times New Roman"/>
                <w:lang w:val="en-GB"/>
              </w:rPr>
              <w:t xml:space="preserve"> that minimise the impact on habitats by mitigating noise and light pollution in particular, as well as other disturbing factors produced by human activities.</w:t>
            </w:r>
          </w:p>
          <w:p w14:paraId="17B0BC61" w14:textId="77777777" w:rsidR="00130C13" w:rsidRPr="00A75326" w:rsidRDefault="00130C13" w:rsidP="00A75326">
            <w:pPr>
              <w:spacing w:before="120" w:after="120"/>
              <w:jc w:val="both"/>
              <w:rPr>
                <w:rFonts w:ascii="Times New Roman" w:hAnsi="Times New Roman" w:cs="Times New Roman"/>
                <w:lang w:val="en-GB"/>
              </w:rPr>
            </w:pPr>
          </w:p>
          <w:p w14:paraId="410D3FB1" w14:textId="77777777" w:rsidR="00897D2C" w:rsidRPr="00897D2C" w:rsidRDefault="00897D2C" w:rsidP="002223DF">
            <w:pPr>
              <w:pStyle w:val="NormaleWeb"/>
              <w:spacing w:after="159" w:line="259" w:lineRule="auto"/>
              <w:rPr>
                <w:sz w:val="22"/>
                <w:szCs w:val="22"/>
                <w:lang w:val="en-GB"/>
              </w:rPr>
            </w:pPr>
            <w:r w:rsidRPr="00897D2C">
              <w:rPr>
                <w:b/>
                <w:bCs/>
                <w:sz w:val="22"/>
                <w:szCs w:val="22"/>
                <w:lang w:val="en-GB"/>
              </w:rPr>
              <w:t>2.</w:t>
            </w:r>
            <w:proofErr w:type="spellStart"/>
            <w:r w:rsidRPr="00897D2C">
              <w:rPr>
                <w:b/>
                <w:bCs/>
                <w:sz w:val="22"/>
                <w:szCs w:val="22"/>
                <w:lang w:val="en-GB"/>
              </w:rPr>
              <w:t>a</w:t>
            </w:r>
            <w:proofErr w:type="spellEnd"/>
            <w:r w:rsidRPr="00897D2C">
              <w:rPr>
                <w:b/>
                <w:bCs/>
                <w:sz w:val="22"/>
                <w:szCs w:val="22"/>
                <w:lang w:val="en-GB"/>
              </w:rPr>
              <w:t xml:space="preserve"> </w:t>
            </w:r>
            <w:r w:rsidRPr="00897D2C">
              <w:rPr>
                <w:sz w:val="22"/>
                <w:szCs w:val="22"/>
                <w:lang w:val="en-GB"/>
              </w:rPr>
              <w:t xml:space="preserve">Additional indications for: </w:t>
            </w:r>
            <w:r w:rsidRPr="00897D2C">
              <w:rPr>
                <w:b/>
                <w:bCs/>
                <w:sz w:val="22"/>
                <w:szCs w:val="22"/>
                <w:lang w:val="en-GB"/>
              </w:rPr>
              <w:t xml:space="preserve">Electrical and Electronic Equipment Acquisition </w:t>
            </w:r>
            <w:r w:rsidRPr="00897D2C">
              <w:rPr>
                <w:sz w:val="22"/>
                <w:szCs w:val="22"/>
                <w:lang w:val="en-GB"/>
              </w:rPr>
              <w:t xml:space="preserve">and </w:t>
            </w:r>
            <w:r w:rsidRPr="00897D2C">
              <w:rPr>
                <w:b/>
                <w:bCs/>
                <w:sz w:val="22"/>
                <w:szCs w:val="22"/>
                <w:lang w:val="en-GB"/>
              </w:rPr>
              <w:t>ICT Solutions, Electronic Services and Applications:</w:t>
            </w:r>
          </w:p>
          <w:p w14:paraId="345141A4" w14:textId="77777777" w:rsidR="00897D2C" w:rsidRPr="00897D2C" w:rsidRDefault="00897D2C" w:rsidP="00445A05">
            <w:pPr>
              <w:pStyle w:val="Paragrafoelenco"/>
              <w:numPr>
                <w:ilvl w:val="0"/>
                <w:numId w:val="16"/>
              </w:numPr>
              <w:spacing w:before="120" w:after="120"/>
              <w:contextualSpacing w:val="0"/>
              <w:jc w:val="both"/>
              <w:rPr>
                <w:rFonts w:ascii="Times New Roman" w:hAnsi="Times New Roman" w:cs="Times New Roman"/>
                <w:lang w:val="en-GB"/>
              </w:rPr>
            </w:pPr>
            <w:r w:rsidRPr="00A75326">
              <w:rPr>
                <w:rFonts w:ascii="Times New Roman" w:hAnsi="Times New Roman" w:cs="Times New Roman"/>
                <w:lang w:val="en-GB"/>
              </w:rPr>
              <w:t>Provision</w:t>
            </w:r>
            <w:r w:rsidRPr="00897D2C">
              <w:rPr>
                <w:rFonts w:ascii="Times New Roman" w:hAnsi="Times New Roman" w:cs="Times New Roman"/>
                <w:lang w:val="en-GB"/>
              </w:rPr>
              <w:t xml:space="preserve"> shall be made for the purchase of goods with an environmental performance, consistent with the criteria for energy efficiency requirements defined in the GPP Common European Criteria for PCs and Monitors (SWD(2021) 57 final) and for Data centres, Data server rooms and Cloud servers (SWD(2020) 55 final). </w:t>
            </w:r>
          </w:p>
          <w:p w14:paraId="2C501057" w14:textId="654A0B9D" w:rsidR="00897D2C" w:rsidRPr="00897D2C" w:rsidRDefault="00A21206" w:rsidP="00445A05">
            <w:pPr>
              <w:pStyle w:val="Paragrafoelenco"/>
              <w:numPr>
                <w:ilvl w:val="0"/>
                <w:numId w:val="16"/>
              </w:numPr>
              <w:contextualSpacing w:val="0"/>
              <w:jc w:val="both"/>
              <w:rPr>
                <w:rFonts w:ascii="Times New Roman" w:hAnsi="Times New Roman" w:cs="Times New Roman"/>
                <w:lang w:val="en-GB"/>
              </w:rPr>
            </w:pPr>
            <w:r>
              <w:rPr>
                <w:rFonts w:ascii="Times New Roman" w:hAnsi="Times New Roman" w:cs="Times New Roman"/>
                <w:lang w:val="en-GB"/>
              </w:rPr>
              <w:t>In the case of Italian beneficiaries, a</w:t>
            </w:r>
            <w:r w:rsidR="00897D2C" w:rsidRPr="00A75326">
              <w:rPr>
                <w:rFonts w:ascii="Times New Roman" w:hAnsi="Times New Roman" w:cs="Times New Roman"/>
                <w:lang w:val="en-GB"/>
              </w:rPr>
              <w:t>waiting</w:t>
            </w:r>
            <w:r w:rsidR="00897D2C" w:rsidRPr="00897D2C">
              <w:rPr>
                <w:rFonts w:ascii="Times New Roman" w:hAnsi="Times New Roman" w:cs="Times New Roman"/>
                <w:lang w:val="en-GB"/>
              </w:rPr>
              <w:t xml:space="preserve"> the publication of the new CAM Supply and rental of personal computers, servers and mobile phones (revision of Ministerial Decree 13 December 2013) this requireme</w:t>
            </w:r>
            <w:r w:rsidR="00243D2D">
              <w:rPr>
                <w:rFonts w:ascii="Times New Roman" w:hAnsi="Times New Roman" w:cs="Times New Roman"/>
                <w:lang w:val="en-GB"/>
              </w:rPr>
              <w:t>nt</w:t>
            </w:r>
          </w:p>
          <w:p w14:paraId="168F9254" w14:textId="77777777" w:rsidR="00897D2C" w:rsidRPr="00897D2C" w:rsidRDefault="00897D2C" w:rsidP="00445A05">
            <w:pPr>
              <w:pStyle w:val="NormaleWeb"/>
              <w:numPr>
                <w:ilvl w:val="1"/>
                <w:numId w:val="16"/>
              </w:numPr>
              <w:spacing w:before="0" w:beforeAutospacing="0" w:after="0" w:line="259" w:lineRule="auto"/>
              <w:rPr>
                <w:sz w:val="22"/>
                <w:szCs w:val="22"/>
                <w:lang w:val="en-GB"/>
              </w:rPr>
            </w:pPr>
            <w:r w:rsidRPr="00897D2C">
              <w:rPr>
                <w:sz w:val="22"/>
                <w:szCs w:val="22"/>
                <w:lang w:val="en-GB"/>
              </w:rPr>
              <w:t xml:space="preserve">is mandatory for public beneficiaries; </w:t>
            </w:r>
          </w:p>
          <w:p w14:paraId="1CED6740" w14:textId="77777777" w:rsidR="00897D2C" w:rsidRDefault="00897D2C" w:rsidP="00445A05">
            <w:pPr>
              <w:pStyle w:val="NormaleWeb"/>
              <w:numPr>
                <w:ilvl w:val="1"/>
                <w:numId w:val="16"/>
              </w:numPr>
              <w:spacing w:before="0" w:beforeAutospacing="0" w:after="0" w:line="259" w:lineRule="auto"/>
              <w:rPr>
                <w:sz w:val="22"/>
                <w:szCs w:val="22"/>
                <w:lang w:val="en-GB"/>
              </w:rPr>
            </w:pPr>
            <w:r w:rsidRPr="00897D2C">
              <w:rPr>
                <w:sz w:val="22"/>
                <w:szCs w:val="22"/>
                <w:lang w:val="en-GB"/>
              </w:rPr>
              <w:t>constitutes a reference for private beneficiaries (in case of non-application, reasons must be given)</w:t>
            </w:r>
          </w:p>
          <w:p w14:paraId="2336BC42" w14:textId="047A6D71" w:rsidR="00445A05" w:rsidRPr="00304449" w:rsidRDefault="00445A05" w:rsidP="00A75326">
            <w:pPr>
              <w:pStyle w:val="NormaleWeb"/>
              <w:numPr>
                <w:ilvl w:val="0"/>
                <w:numId w:val="16"/>
              </w:numPr>
              <w:spacing w:before="0" w:beforeAutospacing="0" w:after="0" w:line="259" w:lineRule="auto"/>
              <w:rPr>
                <w:sz w:val="22"/>
                <w:szCs w:val="22"/>
              </w:rPr>
            </w:pPr>
            <w:r>
              <w:rPr>
                <w:sz w:val="22"/>
                <w:szCs w:val="22"/>
                <w:lang w:val="en-GB"/>
              </w:rPr>
              <w:t>For M</w:t>
            </w:r>
            <w:r w:rsidR="00A21206">
              <w:rPr>
                <w:sz w:val="22"/>
                <w:szCs w:val="22"/>
                <w:lang w:val="en-GB"/>
              </w:rPr>
              <w:t>altese</w:t>
            </w:r>
            <w:r>
              <w:rPr>
                <w:sz w:val="22"/>
                <w:szCs w:val="22"/>
                <w:lang w:val="en-GB"/>
              </w:rPr>
              <w:t xml:space="preserve"> beneficiaries, the purchase</w:t>
            </w:r>
            <w:r w:rsidRPr="00897D2C">
              <w:rPr>
                <w:sz w:val="22"/>
                <w:szCs w:val="22"/>
                <w:lang w:val="en-GB"/>
              </w:rPr>
              <w:t xml:space="preserve"> of goods shall</w:t>
            </w:r>
            <w:r w:rsidR="00A21206">
              <w:rPr>
                <w:sz w:val="22"/>
                <w:szCs w:val="22"/>
                <w:lang w:val="en-GB"/>
              </w:rPr>
              <w:t xml:space="preserve">, additionally to complying with </w:t>
            </w:r>
            <w:r w:rsidR="00A21206" w:rsidRPr="00A21206">
              <w:rPr>
                <w:sz w:val="22"/>
                <w:szCs w:val="22"/>
                <w:lang w:val="en-GB"/>
              </w:rPr>
              <w:t xml:space="preserve">the criteria for energy efficiency requirements defined in the GPP Common European Criteria for PCs and Monitors (SWD(2021) 57 final) and for Data centres, Data server rooms and Cloud servers (SWD(2020) 55 final). </w:t>
            </w:r>
            <w:proofErr w:type="gramStart"/>
            <w:r w:rsidRPr="00897D2C">
              <w:rPr>
                <w:sz w:val="22"/>
                <w:szCs w:val="22"/>
                <w:lang w:val="en-GB"/>
              </w:rPr>
              <w:t>comply</w:t>
            </w:r>
            <w:proofErr w:type="gramEnd"/>
            <w:r w:rsidRPr="00897D2C">
              <w:rPr>
                <w:sz w:val="22"/>
                <w:szCs w:val="22"/>
                <w:lang w:val="en-GB"/>
              </w:rPr>
              <w:t xml:space="preserve"> </w:t>
            </w:r>
            <w:r>
              <w:rPr>
                <w:sz w:val="22"/>
                <w:szCs w:val="22"/>
                <w:lang w:val="en-GB"/>
              </w:rPr>
              <w:t xml:space="preserve">with  green public procurement </w:t>
            </w:r>
            <w:r w:rsidR="009828C9">
              <w:rPr>
                <w:sz w:val="22"/>
                <w:szCs w:val="22"/>
                <w:lang w:val="en-GB"/>
              </w:rPr>
              <w:t xml:space="preserve">requirements </w:t>
            </w:r>
            <w:r>
              <w:rPr>
                <w:sz w:val="22"/>
                <w:szCs w:val="22"/>
                <w:lang w:val="en-GB"/>
              </w:rPr>
              <w:t xml:space="preserve"> </w:t>
            </w:r>
            <w:r w:rsidR="009828C9">
              <w:rPr>
                <w:sz w:val="22"/>
                <w:szCs w:val="22"/>
                <w:lang w:val="en-GB"/>
              </w:rPr>
              <w:t>in the respective EU and national public procurement legislation and also the green public procurement national action plan, as applicable, in place at the time of acquisition</w:t>
            </w:r>
            <w:r w:rsidR="009828C9">
              <w:rPr>
                <w:rStyle w:val="Rimandonotaapidipagina"/>
                <w:sz w:val="22"/>
                <w:szCs w:val="22"/>
                <w:lang w:val="en-GB"/>
              </w:rPr>
              <w:footnoteReference w:id="7"/>
            </w:r>
            <w:r w:rsidR="009828C9" w:rsidRPr="00A75326">
              <w:rPr>
                <w:sz w:val="22"/>
                <w:szCs w:val="22"/>
                <w:lang w:val="en-GB"/>
              </w:rPr>
              <w:t xml:space="preserve">. </w:t>
            </w:r>
            <w:r w:rsidRPr="00445A05">
              <w:rPr>
                <w:sz w:val="22"/>
                <w:szCs w:val="22"/>
                <w:lang w:val="en-GB"/>
              </w:rPr>
              <w:t xml:space="preserve">This requirement: </w:t>
            </w:r>
          </w:p>
          <w:p w14:paraId="05E10194" w14:textId="77777777" w:rsidR="00445A05" w:rsidRPr="00A75326" w:rsidRDefault="00445A05" w:rsidP="00A75326">
            <w:pPr>
              <w:pStyle w:val="NormaleWeb"/>
              <w:numPr>
                <w:ilvl w:val="0"/>
                <w:numId w:val="26"/>
              </w:numPr>
              <w:spacing w:before="0" w:beforeAutospacing="0" w:after="0" w:line="259" w:lineRule="auto"/>
              <w:rPr>
                <w:sz w:val="22"/>
                <w:szCs w:val="22"/>
                <w:lang w:val="en-GB"/>
              </w:rPr>
            </w:pPr>
            <w:r w:rsidRPr="00445A05">
              <w:rPr>
                <w:lang w:val="en-GB"/>
              </w:rPr>
              <w:t xml:space="preserve">is mandatory for public beneficiaries; </w:t>
            </w:r>
          </w:p>
          <w:p w14:paraId="4447E096" w14:textId="64AC669E" w:rsidR="00445A05" w:rsidRPr="006659DD" w:rsidRDefault="00445A05" w:rsidP="00A75326">
            <w:pPr>
              <w:pStyle w:val="NormaleWeb"/>
              <w:numPr>
                <w:ilvl w:val="0"/>
                <w:numId w:val="26"/>
              </w:numPr>
              <w:spacing w:before="0" w:beforeAutospacing="0" w:after="120" w:line="259" w:lineRule="auto"/>
              <w:rPr>
                <w:sz w:val="22"/>
                <w:szCs w:val="22"/>
                <w:lang w:val="en-GB"/>
              </w:rPr>
            </w:pPr>
            <w:r w:rsidRPr="00445A05">
              <w:rPr>
                <w:lang w:val="en-GB"/>
              </w:rPr>
              <w:t>constitutes a reference for private beneficiaries (in event of non-application, a justification will be required)</w:t>
            </w:r>
          </w:p>
          <w:p w14:paraId="5A9EC7B5" w14:textId="77777777" w:rsidR="00897D2C" w:rsidRPr="00897D2C" w:rsidRDefault="00897D2C" w:rsidP="002223DF">
            <w:pPr>
              <w:pStyle w:val="NormaleWeb"/>
              <w:spacing w:after="159" w:line="259" w:lineRule="auto"/>
              <w:rPr>
                <w:sz w:val="22"/>
                <w:szCs w:val="22"/>
                <w:lang w:val="en-GB"/>
              </w:rPr>
            </w:pPr>
            <w:r w:rsidRPr="00897D2C">
              <w:rPr>
                <w:b/>
                <w:bCs/>
                <w:sz w:val="22"/>
                <w:szCs w:val="22"/>
                <w:lang w:val="en-GB"/>
              </w:rPr>
              <w:t xml:space="preserve">2.b </w:t>
            </w:r>
            <w:r w:rsidRPr="00897D2C">
              <w:rPr>
                <w:sz w:val="22"/>
                <w:szCs w:val="22"/>
                <w:lang w:val="en-GB"/>
              </w:rPr>
              <w:t xml:space="preserve">Additional indications for: </w:t>
            </w:r>
            <w:r w:rsidRPr="00897D2C">
              <w:rPr>
                <w:b/>
                <w:bCs/>
                <w:sz w:val="22"/>
                <w:szCs w:val="22"/>
                <w:lang w:val="en-GB"/>
              </w:rPr>
              <w:t>Acquisition of health equipment and instruments:</w:t>
            </w:r>
          </w:p>
          <w:p w14:paraId="18605335" w14:textId="77777777" w:rsidR="00897D2C" w:rsidRPr="00897D2C" w:rsidRDefault="00897D2C" w:rsidP="00445A05">
            <w:pPr>
              <w:pStyle w:val="Paragrafoelenco"/>
              <w:numPr>
                <w:ilvl w:val="0"/>
                <w:numId w:val="16"/>
              </w:numPr>
              <w:jc w:val="both"/>
              <w:rPr>
                <w:rFonts w:ascii="Times New Roman" w:hAnsi="Times New Roman" w:cs="Times New Roman"/>
                <w:lang w:val="en-GB"/>
              </w:rPr>
            </w:pPr>
            <w:r w:rsidRPr="00897D2C">
              <w:rPr>
                <w:rFonts w:ascii="Times New Roman" w:hAnsi="Times New Roman" w:cs="Times New Roman"/>
                <w:lang w:val="en-GB"/>
              </w:rPr>
              <w:t xml:space="preserve">The common European criteria on electrical and electronic health care equipment, which include criteria for minimising the use of potentially polluting hazardous chemicals, are to </w:t>
            </w:r>
            <w:proofErr w:type="gramStart"/>
            <w:r w:rsidRPr="00897D2C">
              <w:rPr>
                <w:rFonts w:ascii="Times New Roman" w:hAnsi="Times New Roman" w:cs="Times New Roman"/>
                <w:lang w:val="en-GB"/>
              </w:rPr>
              <w:t>be applied</w:t>
            </w:r>
            <w:proofErr w:type="gramEnd"/>
            <w:r w:rsidRPr="00897D2C">
              <w:rPr>
                <w:rFonts w:ascii="Times New Roman" w:hAnsi="Times New Roman" w:cs="Times New Roman"/>
                <w:lang w:val="en-GB"/>
              </w:rPr>
              <w:t>.</w:t>
            </w:r>
          </w:p>
          <w:p w14:paraId="4264D3AC" w14:textId="77777777" w:rsidR="00897D2C" w:rsidRPr="00897D2C" w:rsidRDefault="00897D2C" w:rsidP="001260D3">
            <w:pPr>
              <w:pStyle w:val="NormaleWeb"/>
              <w:spacing w:after="159" w:line="259" w:lineRule="auto"/>
              <w:rPr>
                <w:sz w:val="22"/>
                <w:szCs w:val="22"/>
                <w:lang w:val="en-GB"/>
              </w:rPr>
            </w:pPr>
            <w:r w:rsidRPr="00897D2C">
              <w:rPr>
                <w:b/>
                <w:bCs/>
                <w:sz w:val="22"/>
                <w:szCs w:val="22"/>
                <w:lang w:val="en-GB"/>
              </w:rPr>
              <w:t>3. Events (Promotional events, conferences, training and dissemination events)</w:t>
            </w:r>
          </w:p>
          <w:p w14:paraId="311948E6" w14:textId="44E99A68" w:rsidR="00897D2C" w:rsidRPr="00A75326" w:rsidRDefault="00A21206" w:rsidP="00445A05">
            <w:pPr>
              <w:pStyle w:val="Paragrafoelenco"/>
              <w:numPr>
                <w:ilvl w:val="0"/>
                <w:numId w:val="16"/>
              </w:numPr>
              <w:contextualSpacing w:val="0"/>
              <w:jc w:val="both"/>
              <w:rPr>
                <w:rFonts w:ascii="Times New Roman" w:hAnsi="Times New Roman" w:cs="Times New Roman"/>
                <w:lang w:val="en-GB"/>
              </w:rPr>
            </w:pPr>
            <w:r>
              <w:rPr>
                <w:rFonts w:ascii="Times New Roman" w:hAnsi="Times New Roman" w:cs="Times New Roman"/>
                <w:lang w:val="en-GB"/>
              </w:rPr>
              <w:t>For Italian beneficiaries, t</w:t>
            </w:r>
            <w:r w:rsidR="00897D2C" w:rsidRPr="00897D2C">
              <w:rPr>
                <w:rFonts w:ascii="Times New Roman" w:hAnsi="Times New Roman" w:cs="Times New Roman"/>
                <w:lang w:val="en-GB"/>
              </w:rPr>
              <w:t xml:space="preserve">he purchase of goods must comply with the criteria laid down in Ministerial Decree No. 459 of 19 October 2022 - CAM for the Event Organisation and Implementation Service. </w:t>
            </w:r>
            <w:r w:rsidR="00897D2C" w:rsidRPr="00A75326">
              <w:rPr>
                <w:rFonts w:ascii="Times New Roman" w:hAnsi="Times New Roman" w:cs="Times New Roman"/>
                <w:lang w:val="en-GB"/>
              </w:rPr>
              <w:t xml:space="preserve">This requirement: </w:t>
            </w:r>
          </w:p>
          <w:p w14:paraId="320E6A1C" w14:textId="77777777" w:rsidR="00897D2C" w:rsidRPr="00897D2C" w:rsidRDefault="00897D2C" w:rsidP="00445A05">
            <w:pPr>
              <w:pStyle w:val="NormaleWeb"/>
              <w:numPr>
                <w:ilvl w:val="1"/>
                <w:numId w:val="16"/>
              </w:numPr>
              <w:spacing w:before="0" w:beforeAutospacing="0" w:after="0" w:line="259" w:lineRule="auto"/>
              <w:rPr>
                <w:sz w:val="22"/>
                <w:szCs w:val="22"/>
                <w:lang w:val="en-GB"/>
              </w:rPr>
            </w:pPr>
            <w:r w:rsidRPr="00897D2C">
              <w:rPr>
                <w:sz w:val="22"/>
                <w:szCs w:val="22"/>
                <w:lang w:val="en-GB"/>
              </w:rPr>
              <w:t xml:space="preserve">is mandatory for public beneficiaries; </w:t>
            </w:r>
          </w:p>
          <w:p w14:paraId="6E0983BE" w14:textId="77777777" w:rsidR="00897D2C" w:rsidRPr="00897D2C" w:rsidRDefault="00897D2C" w:rsidP="00445A05">
            <w:pPr>
              <w:pStyle w:val="NormaleWeb"/>
              <w:numPr>
                <w:ilvl w:val="1"/>
                <w:numId w:val="16"/>
              </w:numPr>
              <w:spacing w:before="0" w:beforeAutospacing="0" w:after="0" w:line="259" w:lineRule="auto"/>
              <w:rPr>
                <w:sz w:val="22"/>
                <w:szCs w:val="22"/>
                <w:lang w:val="en-GB"/>
              </w:rPr>
            </w:pPr>
            <w:r w:rsidRPr="00897D2C">
              <w:rPr>
                <w:sz w:val="22"/>
                <w:szCs w:val="22"/>
                <w:lang w:val="en-GB"/>
              </w:rPr>
              <w:t>constitutes a reference for private beneficiaries (in case of non-application, reasons must be given)</w:t>
            </w:r>
          </w:p>
          <w:p w14:paraId="3A63A41B" w14:textId="77777777" w:rsidR="001260D3" w:rsidRDefault="00897D2C" w:rsidP="00445A05">
            <w:pPr>
              <w:pStyle w:val="Paragrafoelenco"/>
              <w:numPr>
                <w:ilvl w:val="0"/>
                <w:numId w:val="16"/>
              </w:numPr>
              <w:spacing w:after="120"/>
              <w:contextualSpacing w:val="0"/>
              <w:jc w:val="both"/>
              <w:rPr>
                <w:rFonts w:ascii="Times New Roman" w:hAnsi="Times New Roman" w:cs="Times New Roman"/>
                <w:lang w:val="en-GB"/>
              </w:rPr>
            </w:pPr>
            <w:r w:rsidRPr="001260D3">
              <w:rPr>
                <w:rFonts w:ascii="Times New Roman" w:hAnsi="Times New Roman" w:cs="Times New Roman"/>
                <w:lang w:val="en-GB"/>
              </w:rPr>
              <w:t>Private</w:t>
            </w:r>
            <w:r w:rsidRPr="00897D2C">
              <w:rPr>
                <w:rFonts w:ascii="Times New Roman" w:hAnsi="Times New Roman" w:cs="Times New Roman"/>
                <w:lang w:val="en-GB"/>
              </w:rPr>
              <w:t xml:space="preserve"> beneficiaries are invited to take the following measures:</w:t>
            </w:r>
          </w:p>
          <w:p w14:paraId="48BB9948" w14:textId="1B9B6F3C" w:rsidR="00897D2C" w:rsidRPr="001260D3" w:rsidRDefault="00897D2C" w:rsidP="001260D3">
            <w:pPr>
              <w:pStyle w:val="Paragrafoelenco"/>
              <w:spacing w:after="120"/>
              <w:contextualSpacing w:val="0"/>
              <w:jc w:val="both"/>
              <w:rPr>
                <w:rFonts w:ascii="Times New Roman" w:hAnsi="Times New Roman" w:cs="Times New Roman"/>
                <w:lang w:val="en-GB"/>
              </w:rPr>
            </w:pPr>
            <w:r w:rsidRPr="001260D3">
              <w:rPr>
                <w:rFonts w:ascii="Times New Roman" w:hAnsi="Times New Roman" w:cs="Times New Roman"/>
                <w:lang w:val="en-GB"/>
              </w:rPr>
              <w:t xml:space="preserve">In </w:t>
            </w:r>
            <w:r w:rsidRPr="001260D3">
              <w:rPr>
                <w:rFonts w:ascii="Times New Roman" w:hAnsi="Times New Roman" w:cs="Times New Roman"/>
                <w:u w:val="single"/>
                <w:lang w:val="en-GB"/>
              </w:rPr>
              <w:t>selecting suppliers</w:t>
            </w:r>
            <w:r w:rsidRPr="001260D3">
              <w:rPr>
                <w:rFonts w:ascii="Times New Roman" w:hAnsi="Times New Roman" w:cs="Times New Roman"/>
                <w:lang w:val="en-GB"/>
              </w:rPr>
              <w:t xml:space="preserve">, preference should be given to suppliers </w:t>
            </w:r>
          </w:p>
          <w:p w14:paraId="5FF44DD3"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have implemented a sustainable management system for their services certified according to ISO 20121; </w:t>
            </w:r>
          </w:p>
          <w:p w14:paraId="3A5A7C5B"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have implemented a certified environmental management system in accordance with the EMAS Regulation or ISO 14001 and/or have certified social management (SA 8000, social balance sheet); </w:t>
            </w:r>
          </w:p>
          <w:p w14:paraId="3C618DB2"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draw up a sustainability report on the three levels: social, economic and environmental; </w:t>
            </w:r>
          </w:p>
          <w:p w14:paraId="0585A8F4"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comply with a publicly visible internal code of ethics (e.g. on the company website); </w:t>
            </w:r>
          </w:p>
          <w:p w14:paraId="73AF5076" w14:textId="77777777" w:rsidR="00897D2C" w:rsidRPr="00A75326" w:rsidRDefault="00897D2C" w:rsidP="00445A05">
            <w:pPr>
              <w:pStyle w:val="Paragrafoelenco"/>
              <w:numPr>
                <w:ilvl w:val="0"/>
                <w:numId w:val="16"/>
              </w:numPr>
              <w:jc w:val="both"/>
              <w:rPr>
                <w:rFonts w:ascii="Times New Roman" w:hAnsi="Times New Roman" w:cs="Times New Roman"/>
                <w:lang w:val="en-GB"/>
              </w:rPr>
            </w:pPr>
            <w:proofErr w:type="gramStart"/>
            <w:r w:rsidRPr="00A75326">
              <w:rPr>
                <w:rFonts w:ascii="Times New Roman" w:hAnsi="Times New Roman" w:cs="Times New Roman"/>
                <w:lang w:val="en-GB"/>
              </w:rPr>
              <w:t>adhere</w:t>
            </w:r>
            <w:proofErr w:type="gramEnd"/>
            <w:r w:rsidRPr="00A75326">
              <w:rPr>
                <w:rFonts w:ascii="Times New Roman" w:hAnsi="Times New Roman" w:cs="Times New Roman"/>
                <w:lang w:val="en-GB"/>
              </w:rPr>
              <w:t xml:space="preserve"> to or promote projects with a concrete impact on environmental protection (e.g. carbon offsetting, forestation, environmental education campaigns, ..; </w:t>
            </w:r>
          </w:p>
          <w:p w14:paraId="27AEA512" w14:textId="77777777" w:rsidR="00897D2C" w:rsidRPr="00897D2C" w:rsidRDefault="00897D2C" w:rsidP="00445A05">
            <w:pPr>
              <w:pStyle w:val="Paragrafoelenco"/>
              <w:numPr>
                <w:ilvl w:val="0"/>
                <w:numId w:val="16"/>
              </w:numPr>
              <w:jc w:val="both"/>
              <w:rPr>
                <w:rFonts w:ascii="Times New Roman" w:hAnsi="Times New Roman" w:cs="Times New Roman"/>
                <w:lang w:val="en-GB"/>
              </w:rPr>
            </w:pPr>
            <w:proofErr w:type="gramStart"/>
            <w:r w:rsidRPr="00A75326">
              <w:rPr>
                <w:rFonts w:ascii="Times New Roman" w:hAnsi="Times New Roman" w:cs="Times New Roman"/>
                <w:lang w:val="en-GB"/>
              </w:rPr>
              <w:t>have</w:t>
            </w:r>
            <w:proofErr w:type="gramEnd"/>
            <w:r w:rsidRPr="00A75326">
              <w:rPr>
                <w:rFonts w:ascii="Times New Roman" w:hAnsi="Times New Roman" w:cs="Times New Roman"/>
                <w:lang w:val="en-GB"/>
              </w:rPr>
              <w:t xml:space="preserve"> operating sites close to the event venues, so as to reduce emissions and consumption resulting</w:t>
            </w:r>
            <w:r w:rsidRPr="00897D2C">
              <w:rPr>
                <w:rFonts w:ascii="Times New Roman" w:hAnsi="Times New Roman" w:cs="Times New Roman"/>
                <w:lang w:val="en-GB"/>
              </w:rPr>
              <w:t xml:space="preserve"> from the transport of staff and materials. </w:t>
            </w:r>
          </w:p>
          <w:p w14:paraId="71FF7416" w14:textId="50D56DE8" w:rsidR="00897D2C" w:rsidRPr="00897D2C" w:rsidRDefault="00897D2C" w:rsidP="00897D2C">
            <w:pPr>
              <w:pStyle w:val="NormaleWeb"/>
              <w:spacing w:after="159" w:line="259" w:lineRule="auto"/>
              <w:ind w:left="363"/>
              <w:rPr>
                <w:sz w:val="22"/>
                <w:szCs w:val="22"/>
                <w:lang w:val="en-GB"/>
              </w:rPr>
            </w:pPr>
            <w:r w:rsidRPr="00897D2C">
              <w:rPr>
                <w:sz w:val="22"/>
                <w:szCs w:val="22"/>
                <w:lang w:val="en-GB"/>
              </w:rPr>
              <w:t xml:space="preserve">When </w:t>
            </w:r>
            <w:r w:rsidRPr="00897D2C">
              <w:rPr>
                <w:sz w:val="22"/>
                <w:szCs w:val="22"/>
                <w:u w:val="single"/>
                <w:lang w:val="en-GB"/>
              </w:rPr>
              <w:t>choosing products</w:t>
            </w:r>
            <w:r w:rsidRPr="00897D2C">
              <w:rPr>
                <w:sz w:val="22"/>
                <w:szCs w:val="22"/>
                <w:lang w:val="en-GB"/>
              </w:rPr>
              <w:t xml:space="preserve">, </w:t>
            </w:r>
            <w:r w:rsidR="00290300">
              <w:rPr>
                <w:sz w:val="22"/>
                <w:szCs w:val="22"/>
                <w:lang w:val="en-GB"/>
              </w:rPr>
              <w:t>the beneficiary must prefer</w:t>
            </w:r>
            <w:r w:rsidR="00290300" w:rsidRPr="00897D2C">
              <w:rPr>
                <w:sz w:val="22"/>
                <w:szCs w:val="22"/>
                <w:lang w:val="en-GB"/>
              </w:rPr>
              <w:t xml:space="preserve"> </w:t>
            </w:r>
            <w:r w:rsidRPr="00897D2C">
              <w:rPr>
                <w:sz w:val="22"/>
                <w:szCs w:val="22"/>
                <w:lang w:val="en-GB"/>
              </w:rPr>
              <w:t>certified ecological products</w:t>
            </w:r>
            <w:r w:rsidR="00290300">
              <w:rPr>
                <w:sz w:val="22"/>
                <w:szCs w:val="22"/>
                <w:lang w:val="en-GB"/>
              </w:rPr>
              <w:t>.</w:t>
            </w:r>
            <w:r w:rsidRPr="00897D2C">
              <w:rPr>
                <w:sz w:val="22"/>
                <w:szCs w:val="22"/>
                <w:lang w:val="en-GB"/>
              </w:rPr>
              <w:t xml:space="preserve"> </w:t>
            </w:r>
          </w:p>
          <w:p w14:paraId="701553F2" w14:textId="77777777" w:rsidR="00897D2C" w:rsidRPr="00897D2C" w:rsidRDefault="00897D2C" w:rsidP="00897D2C">
            <w:pPr>
              <w:pStyle w:val="NormaleWeb"/>
              <w:spacing w:after="159" w:line="259" w:lineRule="auto"/>
              <w:ind w:firstLine="363"/>
              <w:rPr>
                <w:sz w:val="22"/>
                <w:szCs w:val="22"/>
              </w:rPr>
            </w:pPr>
            <w:r w:rsidRPr="00897D2C">
              <w:rPr>
                <w:sz w:val="22"/>
                <w:szCs w:val="22"/>
              </w:rPr>
              <w:t xml:space="preserve">In </w:t>
            </w:r>
            <w:proofErr w:type="spellStart"/>
            <w:r w:rsidRPr="00897D2C">
              <w:rPr>
                <w:sz w:val="22"/>
                <w:szCs w:val="22"/>
                <w:u w:val="single"/>
              </w:rPr>
              <w:t>communication</w:t>
            </w:r>
            <w:proofErr w:type="spellEnd"/>
            <w:r w:rsidRPr="00897D2C">
              <w:rPr>
                <w:sz w:val="22"/>
                <w:szCs w:val="22"/>
                <w:u w:val="single"/>
              </w:rPr>
              <w:t xml:space="preserve"> </w:t>
            </w:r>
            <w:proofErr w:type="spellStart"/>
            <w:r w:rsidRPr="00897D2C">
              <w:rPr>
                <w:sz w:val="22"/>
                <w:szCs w:val="22"/>
              </w:rPr>
              <w:t>activities</w:t>
            </w:r>
            <w:proofErr w:type="spellEnd"/>
            <w:r w:rsidRPr="00897D2C">
              <w:rPr>
                <w:sz w:val="22"/>
                <w:szCs w:val="22"/>
                <w:u w:val="single"/>
              </w:rPr>
              <w:t>:</w:t>
            </w:r>
          </w:p>
          <w:p w14:paraId="7D4250BD"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Prefer digital media and IT methods for disseminating information and promotional materials through e-mailing, event sites and portals, social networks; </w:t>
            </w:r>
          </w:p>
          <w:p w14:paraId="74205D2A" w14:textId="77777777" w:rsidR="00897D2C" w:rsidRPr="00A75326" w:rsidRDefault="00897D2C" w:rsidP="00445A05">
            <w:pPr>
              <w:pStyle w:val="Paragrafoelenco"/>
              <w:numPr>
                <w:ilvl w:val="0"/>
                <w:numId w:val="16"/>
              </w:numPr>
              <w:jc w:val="both"/>
              <w:rPr>
                <w:rFonts w:ascii="Times New Roman" w:hAnsi="Times New Roman" w:cs="Times New Roman"/>
                <w:lang w:val="en-GB"/>
              </w:rPr>
            </w:pPr>
            <w:proofErr w:type="gramStart"/>
            <w:r w:rsidRPr="00A75326">
              <w:rPr>
                <w:rFonts w:ascii="Times New Roman" w:hAnsi="Times New Roman" w:cs="Times New Roman"/>
                <w:lang w:val="en-GB"/>
              </w:rPr>
              <w:t>in</w:t>
            </w:r>
            <w:proofErr w:type="gramEnd"/>
            <w:r w:rsidRPr="00A75326">
              <w:rPr>
                <w:rFonts w:ascii="Times New Roman" w:hAnsi="Times New Roman" w:cs="Times New Roman"/>
                <w:lang w:val="en-GB"/>
              </w:rPr>
              <w:t xml:space="preserve"> the case of printed materials, contact companies that adopt environmentally friendly printing methods with an Eco-print certificate and/or that use recycled or FSC, PEFC and Ecolabel certified substrates; then request the inclusion of the printing certification logos and the unique code identifying the chain of custody of the sustainable wood supply chain on the printed products. </w:t>
            </w:r>
          </w:p>
          <w:p w14:paraId="18A313DD" w14:textId="77777777" w:rsidR="00897D2C" w:rsidRPr="00897D2C"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avoid disposable gadgets; otherwise</w:t>
            </w:r>
            <w:r w:rsidRPr="00897D2C">
              <w:rPr>
                <w:rFonts w:ascii="Times New Roman" w:hAnsi="Times New Roman" w:cs="Times New Roman"/>
                <w:lang w:val="en-GB"/>
              </w:rPr>
              <w:t xml:space="preserve">, identify gadgets with one or more of the following characteristics: </w:t>
            </w:r>
          </w:p>
          <w:p w14:paraId="433DC5A6" w14:textId="77777777" w:rsidR="00897D2C" w:rsidRPr="00A75326" w:rsidRDefault="00897D2C" w:rsidP="00445A05">
            <w:pPr>
              <w:pStyle w:val="Paragrafoelenco"/>
              <w:numPr>
                <w:ilvl w:val="1"/>
                <w:numId w:val="16"/>
              </w:numPr>
              <w:jc w:val="both"/>
              <w:rPr>
                <w:rFonts w:ascii="Times New Roman" w:hAnsi="Times New Roman" w:cs="Times New Roman"/>
                <w:lang w:val="en-GB"/>
              </w:rPr>
            </w:pPr>
            <w:proofErr w:type="gramStart"/>
            <w:r w:rsidRPr="00A75326">
              <w:rPr>
                <w:rFonts w:ascii="Times New Roman" w:hAnsi="Times New Roman" w:cs="Times New Roman"/>
                <w:lang w:val="en-GB"/>
              </w:rPr>
              <w:t>environmentally</w:t>
            </w:r>
            <w:proofErr w:type="gramEnd"/>
            <w:r w:rsidRPr="00A75326">
              <w:rPr>
                <w:rFonts w:ascii="Times New Roman" w:hAnsi="Times New Roman" w:cs="Times New Roman"/>
                <w:lang w:val="en-GB"/>
              </w:rPr>
              <w:t xml:space="preserve"> friendly, reusable, made of recycled materials, low energy and water consumption guaranteed by environmental product certifications. </w:t>
            </w:r>
          </w:p>
          <w:p w14:paraId="33D44C45" w14:textId="77777777" w:rsidR="00897D2C" w:rsidRPr="00897D2C" w:rsidRDefault="00897D2C" w:rsidP="00445A05">
            <w:pPr>
              <w:pStyle w:val="Paragrafoelenco"/>
              <w:numPr>
                <w:ilvl w:val="1"/>
                <w:numId w:val="16"/>
              </w:numPr>
              <w:jc w:val="both"/>
              <w:rPr>
                <w:rFonts w:ascii="Times New Roman" w:hAnsi="Times New Roman" w:cs="Times New Roman"/>
                <w:lang w:val="en-GB"/>
              </w:rPr>
            </w:pPr>
            <w:proofErr w:type="gramStart"/>
            <w:r w:rsidRPr="00A75326">
              <w:rPr>
                <w:rFonts w:ascii="Times New Roman" w:hAnsi="Times New Roman" w:cs="Times New Roman"/>
                <w:lang w:val="en-GB"/>
              </w:rPr>
              <w:t>without</w:t>
            </w:r>
            <w:proofErr w:type="gramEnd"/>
            <w:r w:rsidRPr="00A75326">
              <w:rPr>
                <w:rFonts w:ascii="Times New Roman" w:hAnsi="Times New Roman" w:cs="Times New Roman"/>
                <w:lang w:val="en-GB"/>
              </w:rPr>
              <w:t xml:space="preserve"> packaging</w:t>
            </w:r>
            <w:r w:rsidRPr="00897D2C">
              <w:rPr>
                <w:rFonts w:ascii="Times New Roman" w:hAnsi="Times New Roman" w:cs="Times New Roman"/>
                <w:lang w:val="en-GB"/>
              </w:rPr>
              <w:t xml:space="preserve"> or with environmentally friendly, reusable, compostable and biodegradable packaging. </w:t>
            </w:r>
          </w:p>
          <w:p w14:paraId="727EBA2C" w14:textId="77777777" w:rsidR="00897D2C" w:rsidRPr="00897D2C" w:rsidRDefault="00897D2C" w:rsidP="001260D3">
            <w:pPr>
              <w:pStyle w:val="NormaleWeb"/>
              <w:spacing w:after="0" w:line="259" w:lineRule="auto"/>
              <w:rPr>
                <w:sz w:val="22"/>
                <w:szCs w:val="22"/>
                <w:lang w:val="en-GB"/>
              </w:rPr>
            </w:pPr>
            <w:r w:rsidRPr="00897D2C">
              <w:rPr>
                <w:sz w:val="22"/>
                <w:szCs w:val="22"/>
                <w:lang w:val="en-GB"/>
              </w:rPr>
              <w:t xml:space="preserve">In the choice of </w:t>
            </w:r>
            <w:r w:rsidRPr="00897D2C">
              <w:rPr>
                <w:sz w:val="22"/>
                <w:szCs w:val="22"/>
                <w:u w:val="single"/>
                <w:lang w:val="en-GB"/>
              </w:rPr>
              <w:t xml:space="preserve">location </w:t>
            </w:r>
            <w:r w:rsidRPr="00897D2C">
              <w:rPr>
                <w:sz w:val="22"/>
                <w:szCs w:val="22"/>
                <w:lang w:val="en-GB"/>
              </w:rPr>
              <w:t xml:space="preserve">and </w:t>
            </w:r>
            <w:r w:rsidRPr="00897D2C">
              <w:rPr>
                <w:sz w:val="22"/>
                <w:szCs w:val="22"/>
                <w:u w:val="single"/>
                <w:lang w:val="en-GB"/>
              </w:rPr>
              <w:t xml:space="preserve">management choices </w:t>
            </w:r>
            <w:r w:rsidRPr="00897D2C">
              <w:rPr>
                <w:sz w:val="22"/>
                <w:szCs w:val="22"/>
                <w:lang w:val="en-GB"/>
              </w:rPr>
              <w:t>(if a location other than one's own is chosen)</w:t>
            </w:r>
          </w:p>
          <w:p w14:paraId="02B9124A"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897D2C">
              <w:rPr>
                <w:rFonts w:ascii="Times New Roman" w:hAnsi="Times New Roman" w:cs="Times New Roman"/>
                <w:lang w:val="en-GB"/>
              </w:rPr>
              <w:t xml:space="preserve">Ensure that, compatible with the communication and promotion choices related to </w:t>
            </w:r>
            <w:r w:rsidRPr="00A75326">
              <w:rPr>
                <w:rFonts w:ascii="Times New Roman" w:hAnsi="Times New Roman" w:cs="Times New Roman"/>
                <w:lang w:val="en-GB"/>
              </w:rPr>
              <w:t xml:space="preserve">the project, the venue is well connected by local public transport - LPT and positioned </w:t>
            </w:r>
            <w:proofErr w:type="spellStart"/>
            <w:r w:rsidRPr="00A75326">
              <w:rPr>
                <w:rFonts w:ascii="Times New Roman" w:hAnsi="Times New Roman" w:cs="Times New Roman"/>
                <w:lang w:val="en-GB"/>
              </w:rPr>
              <w:t>barycentrically</w:t>
            </w:r>
            <w:proofErr w:type="spellEnd"/>
            <w:r w:rsidRPr="00A75326">
              <w:rPr>
                <w:rFonts w:ascii="Times New Roman" w:hAnsi="Times New Roman" w:cs="Times New Roman"/>
                <w:lang w:val="en-GB"/>
              </w:rPr>
              <w:t xml:space="preserve"> with respect to the participants' arrival distances; prefer a venue with certifications demonstrating its high environmental performance (ISO 14001 or EU Ecolabel) and that it adopts good environmental management practices; </w:t>
            </w:r>
          </w:p>
          <w:p w14:paraId="10FF4E5E"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organise separate waste collection as well as possible, providing a container for each type of material, close to the places where the waste is produced; </w:t>
            </w:r>
          </w:p>
          <w:p w14:paraId="2D6E2972" w14:textId="77777777" w:rsidR="00897D2C" w:rsidRDefault="00897D2C" w:rsidP="00445A05">
            <w:pPr>
              <w:pStyle w:val="Paragrafoelenco"/>
              <w:numPr>
                <w:ilvl w:val="0"/>
                <w:numId w:val="16"/>
              </w:numPr>
              <w:jc w:val="both"/>
              <w:rPr>
                <w:rFonts w:ascii="Times New Roman" w:hAnsi="Times New Roman" w:cs="Times New Roman"/>
                <w:lang w:val="en-GB"/>
              </w:rPr>
            </w:pPr>
            <w:proofErr w:type="gramStart"/>
            <w:r w:rsidRPr="00A75326">
              <w:rPr>
                <w:rFonts w:ascii="Times New Roman" w:hAnsi="Times New Roman" w:cs="Times New Roman"/>
                <w:lang w:val="en-GB"/>
              </w:rPr>
              <w:t>provide</w:t>
            </w:r>
            <w:proofErr w:type="gramEnd"/>
            <w:r w:rsidRPr="00A75326">
              <w:rPr>
                <w:rFonts w:ascii="Times New Roman" w:hAnsi="Times New Roman" w:cs="Times New Roman"/>
                <w:lang w:val="en-GB"/>
              </w:rPr>
              <w:t xml:space="preserve"> a cleaning service with environmentally friendly detergents free of toxic components. </w:t>
            </w:r>
          </w:p>
          <w:p w14:paraId="30C50692" w14:textId="77777777" w:rsidR="00964E33" w:rsidRDefault="00964E33" w:rsidP="00A75326">
            <w:pPr>
              <w:jc w:val="both"/>
              <w:rPr>
                <w:rFonts w:ascii="Times New Roman" w:hAnsi="Times New Roman" w:cs="Times New Roman"/>
                <w:lang w:val="en-GB"/>
              </w:rPr>
            </w:pPr>
          </w:p>
          <w:p w14:paraId="7638B4DB" w14:textId="77777777" w:rsidR="00897D2C" w:rsidRPr="00A75326" w:rsidRDefault="00897D2C" w:rsidP="00897D2C">
            <w:pPr>
              <w:pStyle w:val="NormaleWeb"/>
              <w:spacing w:after="159" w:line="259" w:lineRule="auto"/>
              <w:rPr>
                <w:sz w:val="22"/>
                <w:szCs w:val="22"/>
                <w:lang w:val="en-GB"/>
              </w:rPr>
            </w:pPr>
            <w:r w:rsidRPr="00A75326">
              <w:rPr>
                <w:sz w:val="22"/>
                <w:szCs w:val="22"/>
                <w:lang w:val="en-GB"/>
              </w:rPr>
              <w:t xml:space="preserve">In the organisation of </w:t>
            </w:r>
            <w:r w:rsidRPr="00A75326">
              <w:rPr>
                <w:sz w:val="22"/>
                <w:szCs w:val="22"/>
                <w:u w:val="single"/>
                <w:lang w:val="en-GB"/>
              </w:rPr>
              <w:t>mobility</w:t>
            </w:r>
          </w:p>
          <w:p w14:paraId="787F2978" w14:textId="26E64D3A"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Suggest sustainable ways for participants/visitors to reach the event location (L</w:t>
            </w:r>
            <w:r w:rsidR="00290300" w:rsidRPr="00A75326">
              <w:rPr>
                <w:rFonts w:ascii="Times New Roman" w:hAnsi="Times New Roman" w:cs="Times New Roman"/>
                <w:lang w:val="en-GB"/>
              </w:rPr>
              <w:t>ocal public transport - LPT</w:t>
            </w:r>
            <w:r w:rsidRPr="00A75326">
              <w:rPr>
                <w:rFonts w:ascii="Times New Roman" w:hAnsi="Times New Roman" w:cs="Times New Roman"/>
                <w:lang w:val="en-GB"/>
              </w:rPr>
              <w:t xml:space="preserve">, train, bike sharing, </w:t>
            </w:r>
            <w:proofErr w:type="spellStart"/>
            <w:r w:rsidRPr="00A75326">
              <w:rPr>
                <w:rFonts w:ascii="Times New Roman" w:hAnsi="Times New Roman" w:cs="Times New Roman"/>
                <w:lang w:val="en-GB"/>
              </w:rPr>
              <w:t>car pooling</w:t>
            </w:r>
            <w:proofErr w:type="spellEnd"/>
            <w:r w:rsidRPr="00A75326">
              <w:rPr>
                <w:rFonts w:ascii="Times New Roman" w:hAnsi="Times New Roman" w:cs="Times New Roman"/>
                <w:lang w:val="en-GB"/>
              </w:rPr>
              <w:t xml:space="preserve">); </w:t>
            </w:r>
          </w:p>
          <w:p w14:paraId="4166E0CC"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if it is necessary to select an accommodation facility for participants/speakers, choose a facility close to the meeting venue or in any case connected by LPT and slow mobility and preferably attentive to the principles of sustainability (e.g. with a tourist Ecolabel); </w:t>
            </w:r>
          </w:p>
          <w:p w14:paraId="22CAC3DC" w14:textId="77777777" w:rsidR="00897D2C" w:rsidRDefault="00897D2C" w:rsidP="00445A05">
            <w:pPr>
              <w:pStyle w:val="Paragrafoelenco"/>
              <w:numPr>
                <w:ilvl w:val="0"/>
                <w:numId w:val="16"/>
              </w:numPr>
              <w:jc w:val="both"/>
              <w:rPr>
                <w:rFonts w:ascii="Times New Roman" w:hAnsi="Times New Roman" w:cs="Times New Roman"/>
                <w:lang w:val="en-GB"/>
              </w:rPr>
            </w:pPr>
            <w:proofErr w:type="gramStart"/>
            <w:r w:rsidRPr="00A75326">
              <w:rPr>
                <w:rFonts w:ascii="Times New Roman" w:hAnsi="Times New Roman" w:cs="Times New Roman"/>
                <w:lang w:val="en-GB"/>
              </w:rPr>
              <w:t>organise</w:t>
            </w:r>
            <w:proofErr w:type="gramEnd"/>
            <w:r w:rsidRPr="00A75326">
              <w:rPr>
                <w:rFonts w:ascii="Times New Roman" w:hAnsi="Times New Roman" w:cs="Times New Roman"/>
                <w:lang w:val="en-GB"/>
              </w:rPr>
              <w:t xml:space="preserve"> 'hybrid' events, i.e. events that can also be followed via the web (streaming) by distant participants</w:t>
            </w:r>
            <w:r w:rsidRPr="00897D2C">
              <w:rPr>
                <w:rFonts w:ascii="Times New Roman" w:hAnsi="Times New Roman" w:cs="Times New Roman"/>
                <w:lang w:val="en-GB"/>
              </w:rPr>
              <w:t xml:space="preserve">. </w:t>
            </w:r>
          </w:p>
          <w:p w14:paraId="6BF5C63F" w14:textId="77777777" w:rsidR="00390669" w:rsidRPr="00A75326" w:rsidRDefault="00390669" w:rsidP="00A75326">
            <w:pPr>
              <w:jc w:val="both"/>
              <w:rPr>
                <w:rFonts w:ascii="Times New Roman" w:hAnsi="Times New Roman" w:cs="Times New Roman"/>
                <w:lang w:val="en-GB"/>
              </w:rPr>
            </w:pPr>
          </w:p>
          <w:p w14:paraId="57C888EA" w14:textId="77777777" w:rsidR="00897D2C" w:rsidRPr="00897D2C" w:rsidRDefault="00897D2C" w:rsidP="00897D2C">
            <w:pPr>
              <w:pStyle w:val="NormaleWeb"/>
              <w:spacing w:after="159" w:line="259" w:lineRule="auto"/>
              <w:rPr>
                <w:sz w:val="22"/>
                <w:szCs w:val="22"/>
                <w:lang w:val="en-GB"/>
              </w:rPr>
            </w:pPr>
            <w:r w:rsidRPr="00897D2C">
              <w:rPr>
                <w:sz w:val="22"/>
                <w:szCs w:val="22"/>
                <w:lang w:val="en-GB"/>
              </w:rPr>
              <w:t xml:space="preserve">In the choice of </w:t>
            </w:r>
            <w:r w:rsidRPr="00897D2C">
              <w:rPr>
                <w:sz w:val="22"/>
                <w:szCs w:val="22"/>
                <w:u w:val="single"/>
                <w:lang w:val="en-GB"/>
              </w:rPr>
              <w:t>catering</w:t>
            </w:r>
            <w:r w:rsidRPr="00897D2C">
              <w:rPr>
                <w:sz w:val="22"/>
                <w:szCs w:val="22"/>
                <w:lang w:val="en-GB"/>
              </w:rPr>
              <w:t>:</w:t>
            </w:r>
          </w:p>
          <w:p w14:paraId="4339697A"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Prefer mains water in glass jugs or water in glass bottles with a returnable vacuum: the source should be as close as possible to the event to reduce transport emissions; </w:t>
            </w:r>
          </w:p>
          <w:p w14:paraId="0C903973" w14:textId="77777777" w:rsidR="00897D2C" w:rsidRPr="00A75326" w:rsidRDefault="00897D2C" w:rsidP="00445A05">
            <w:pPr>
              <w:pStyle w:val="Paragrafoelenco"/>
              <w:numPr>
                <w:ilvl w:val="0"/>
                <w:numId w:val="16"/>
              </w:numPr>
              <w:jc w:val="both"/>
              <w:rPr>
                <w:rFonts w:ascii="Times New Roman" w:hAnsi="Times New Roman" w:cs="Times New Roman"/>
                <w:lang w:val="en-GB"/>
              </w:rPr>
            </w:pPr>
            <w:r w:rsidRPr="00A75326">
              <w:rPr>
                <w:rFonts w:ascii="Times New Roman" w:hAnsi="Times New Roman" w:cs="Times New Roman"/>
                <w:lang w:val="en-GB"/>
              </w:rPr>
              <w:t xml:space="preserve">Prefer 0 km menus (where possible in relation to the food chosen), seasonal, PDO, PGI, certified (organic farming; fish with Marine Stewardship Council chain of custody certificate or equivalent) or from the fair trade market (e.g. coffee and tea); </w:t>
            </w:r>
          </w:p>
          <w:p w14:paraId="13F8B93C" w14:textId="77777777" w:rsidR="00897D2C" w:rsidRPr="00A75326" w:rsidRDefault="00897D2C" w:rsidP="00445A05">
            <w:pPr>
              <w:pStyle w:val="Paragrafoelenco"/>
              <w:numPr>
                <w:ilvl w:val="0"/>
                <w:numId w:val="16"/>
              </w:numPr>
              <w:jc w:val="both"/>
              <w:rPr>
                <w:rFonts w:ascii="Times New Roman" w:hAnsi="Times New Roman" w:cs="Times New Roman"/>
                <w:lang w:val="en-GB"/>
              </w:rPr>
            </w:pPr>
            <w:proofErr w:type="gramStart"/>
            <w:r w:rsidRPr="00A75326">
              <w:rPr>
                <w:rFonts w:ascii="Times New Roman" w:hAnsi="Times New Roman" w:cs="Times New Roman"/>
                <w:lang w:val="en-GB"/>
              </w:rPr>
              <w:t>prefer</w:t>
            </w:r>
            <w:proofErr w:type="gramEnd"/>
            <w:r w:rsidRPr="00A75326">
              <w:rPr>
                <w:rFonts w:ascii="Times New Roman" w:hAnsi="Times New Roman" w:cs="Times New Roman"/>
                <w:lang w:val="en-GB"/>
              </w:rPr>
              <w:t xml:space="preserve"> the use of washable and reusable crockery. If this is not possible, use disposable crockery made of biodegradable and compostable material; </w:t>
            </w:r>
          </w:p>
          <w:p w14:paraId="47E6FF13" w14:textId="77777777" w:rsidR="00897D2C" w:rsidRDefault="00897D2C" w:rsidP="00445A05">
            <w:pPr>
              <w:pStyle w:val="Paragrafoelenco"/>
              <w:numPr>
                <w:ilvl w:val="0"/>
                <w:numId w:val="16"/>
              </w:numPr>
              <w:jc w:val="both"/>
              <w:rPr>
                <w:rFonts w:ascii="Times New Roman" w:hAnsi="Times New Roman" w:cs="Times New Roman"/>
                <w:lang w:val="en-GB"/>
              </w:rPr>
            </w:pPr>
            <w:proofErr w:type="gramStart"/>
            <w:r w:rsidRPr="00A75326">
              <w:rPr>
                <w:rFonts w:ascii="Times New Roman" w:hAnsi="Times New Roman" w:cs="Times New Roman"/>
                <w:lang w:val="en-GB"/>
              </w:rPr>
              <w:t>carry</w:t>
            </w:r>
            <w:proofErr w:type="gramEnd"/>
            <w:r w:rsidRPr="00A75326">
              <w:rPr>
                <w:rFonts w:ascii="Times New Roman" w:hAnsi="Times New Roman" w:cs="Times New Roman"/>
                <w:lang w:val="en-GB"/>
              </w:rPr>
              <w:t xml:space="preserve"> out proper waste separation; provide for the transfer of undistributed food to charities.</w:t>
            </w:r>
          </w:p>
          <w:p w14:paraId="31CB0BB2" w14:textId="2CB26472" w:rsidR="00A21206" w:rsidRPr="00A75326" w:rsidRDefault="00A21206" w:rsidP="00A75326">
            <w:pPr>
              <w:pStyle w:val="NormaleWeb"/>
              <w:numPr>
                <w:ilvl w:val="0"/>
                <w:numId w:val="16"/>
              </w:numPr>
              <w:spacing w:before="0" w:beforeAutospacing="0" w:after="0" w:line="259" w:lineRule="auto"/>
              <w:rPr>
                <w:sz w:val="22"/>
                <w:szCs w:val="22"/>
                <w:lang w:val="en-GB"/>
              </w:rPr>
            </w:pPr>
            <w:proofErr w:type="gramStart"/>
            <w:r>
              <w:rPr>
                <w:sz w:val="22"/>
                <w:szCs w:val="22"/>
                <w:lang w:val="en-GB"/>
              </w:rPr>
              <w:t>For Maltese beneficiaries, for the purchase of goods, selection of suppliers, choice of products, communication activities, choice of location and management choices (if applicable), organisation of mobility, and choice of catering</w:t>
            </w:r>
            <w:r w:rsidR="00796081">
              <w:rPr>
                <w:sz w:val="22"/>
                <w:szCs w:val="22"/>
                <w:lang w:val="en-GB"/>
              </w:rPr>
              <w:t>,</w:t>
            </w:r>
            <w:r w:rsidR="009828C9">
              <w:rPr>
                <w:sz w:val="22"/>
                <w:szCs w:val="22"/>
                <w:lang w:val="en-GB"/>
              </w:rPr>
              <w:t xml:space="preserve"> shall </w:t>
            </w:r>
            <w:r w:rsidR="009828C9" w:rsidRPr="00897D2C">
              <w:rPr>
                <w:sz w:val="22"/>
                <w:szCs w:val="22"/>
                <w:lang w:val="en-GB"/>
              </w:rPr>
              <w:t xml:space="preserve">comply </w:t>
            </w:r>
            <w:r w:rsidR="009828C9">
              <w:rPr>
                <w:sz w:val="22"/>
                <w:szCs w:val="22"/>
                <w:lang w:val="en-GB"/>
              </w:rPr>
              <w:t>with  green public procurement requirements in the respective EU and national public procurement legislation and also the green public procurement national action plan, as applicable, in place at the time of acquisition</w:t>
            </w:r>
            <w:r w:rsidR="009828C9">
              <w:rPr>
                <w:rStyle w:val="Rimandonotaapidipagina"/>
                <w:sz w:val="22"/>
                <w:szCs w:val="22"/>
                <w:lang w:val="en-GB"/>
              </w:rPr>
              <w:footnoteReference w:id="8"/>
            </w:r>
            <w:r w:rsidR="009828C9" w:rsidRPr="00A75326">
              <w:rPr>
                <w:sz w:val="22"/>
                <w:szCs w:val="22"/>
                <w:lang w:val="en-GB"/>
              </w:rPr>
              <w:t>.</w:t>
            </w:r>
            <w:proofErr w:type="gramEnd"/>
            <w:r w:rsidR="009828C9" w:rsidRPr="00A75326">
              <w:rPr>
                <w:sz w:val="22"/>
                <w:szCs w:val="22"/>
                <w:lang w:val="en-GB"/>
              </w:rPr>
              <w:t xml:space="preserve"> </w:t>
            </w:r>
            <w:r w:rsidRPr="00445A05">
              <w:rPr>
                <w:sz w:val="22"/>
                <w:szCs w:val="22"/>
                <w:lang w:val="en-GB"/>
              </w:rPr>
              <w:t xml:space="preserve">This requirement: </w:t>
            </w:r>
          </w:p>
          <w:p w14:paraId="558C66EE" w14:textId="77777777" w:rsidR="00A21206" w:rsidRPr="00A75326" w:rsidRDefault="00A21206" w:rsidP="00A75326">
            <w:pPr>
              <w:pStyle w:val="NormaleWeb"/>
              <w:numPr>
                <w:ilvl w:val="0"/>
                <w:numId w:val="26"/>
              </w:numPr>
              <w:spacing w:before="0" w:beforeAutospacing="0" w:after="0" w:line="259" w:lineRule="auto"/>
              <w:rPr>
                <w:sz w:val="22"/>
                <w:szCs w:val="22"/>
                <w:lang w:val="en-GB"/>
              </w:rPr>
            </w:pPr>
            <w:r w:rsidRPr="00445A05">
              <w:rPr>
                <w:lang w:val="en-GB"/>
              </w:rPr>
              <w:t xml:space="preserve">is mandatory for public beneficiaries; </w:t>
            </w:r>
          </w:p>
          <w:p w14:paraId="0655AC4E" w14:textId="77777777" w:rsidR="00A21206" w:rsidRPr="00A75326" w:rsidRDefault="00A21206" w:rsidP="00A75326">
            <w:pPr>
              <w:pStyle w:val="NormaleWeb"/>
              <w:numPr>
                <w:ilvl w:val="0"/>
                <w:numId w:val="26"/>
              </w:numPr>
              <w:spacing w:before="0" w:beforeAutospacing="0" w:after="0" w:line="259" w:lineRule="auto"/>
              <w:rPr>
                <w:sz w:val="22"/>
                <w:szCs w:val="22"/>
                <w:lang w:val="en-GB"/>
              </w:rPr>
            </w:pPr>
            <w:r w:rsidRPr="00445A05">
              <w:rPr>
                <w:lang w:val="en-GB"/>
              </w:rPr>
              <w:t>constitutes a reference for private beneficiaries (in event of non-application, a justification will be required)</w:t>
            </w:r>
          </w:p>
          <w:p w14:paraId="03D4524C" w14:textId="77777777" w:rsidR="00897D2C" w:rsidRDefault="00897D2C" w:rsidP="00897D2C">
            <w:pPr>
              <w:pStyle w:val="NormaleWeb"/>
              <w:spacing w:after="240" w:line="259" w:lineRule="auto"/>
              <w:rPr>
                <w:sz w:val="22"/>
                <w:szCs w:val="22"/>
                <w:lang w:val="en-GB"/>
              </w:rPr>
            </w:pPr>
          </w:p>
          <w:p w14:paraId="0365F1A6" w14:textId="77777777" w:rsidR="00897D2C" w:rsidRPr="00897D2C" w:rsidRDefault="00897D2C" w:rsidP="00897D2C">
            <w:pPr>
              <w:pStyle w:val="NormaleWeb"/>
              <w:spacing w:after="159" w:line="259" w:lineRule="auto"/>
              <w:ind w:left="363"/>
              <w:rPr>
                <w:sz w:val="22"/>
                <w:szCs w:val="22"/>
                <w:lang w:val="en-GB"/>
              </w:rPr>
            </w:pPr>
            <w:r w:rsidRPr="00897D2C">
              <w:rPr>
                <w:b/>
                <w:bCs/>
                <w:sz w:val="22"/>
                <w:szCs w:val="22"/>
                <w:lang w:val="en-GB"/>
              </w:rPr>
              <w:t>4. Infrastructure</w:t>
            </w:r>
          </w:p>
          <w:p w14:paraId="78F41E14" w14:textId="77777777" w:rsidR="00897D2C" w:rsidRPr="00897D2C" w:rsidRDefault="00897D2C" w:rsidP="00F4714D">
            <w:pPr>
              <w:pStyle w:val="NormaleWeb"/>
              <w:spacing w:before="0" w:beforeAutospacing="0" w:after="0" w:line="259" w:lineRule="auto"/>
              <w:rPr>
                <w:sz w:val="22"/>
                <w:szCs w:val="22"/>
                <w:lang w:val="en-GB"/>
              </w:rPr>
            </w:pPr>
            <w:r w:rsidRPr="00897D2C">
              <w:rPr>
                <w:sz w:val="22"/>
                <w:szCs w:val="22"/>
                <w:lang w:val="en-GB"/>
              </w:rPr>
              <w:t>With reference to investments involving:</w:t>
            </w:r>
          </w:p>
          <w:p w14:paraId="4832EEFC" w14:textId="77777777" w:rsidR="00897D2C" w:rsidRPr="00897D2C" w:rsidRDefault="00897D2C" w:rsidP="001B1B65">
            <w:pPr>
              <w:pStyle w:val="NormaleWeb"/>
              <w:numPr>
                <w:ilvl w:val="1"/>
                <w:numId w:val="16"/>
              </w:numPr>
              <w:spacing w:before="0" w:beforeAutospacing="0" w:after="0" w:line="259" w:lineRule="auto"/>
              <w:ind w:left="601" w:hanging="284"/>
              <w:rPr>
                <w:sz w:val="22"/>
                <w:szCs w:val="22"/>
              </w:rPr>
            </w:pPr>
            <w:proofErr w:type="spellStart"/>
            <w:proofErr w:type="gramStart"/>
            <w:r w:rsidRPr="00897D2C">
              <w:rPr>
                <w:sz w:val="22"/>
                <w:szCs w:val="22"/>
              </w:rPr>
              <w:t>construction</w:t>
            </w:r>
            <w:proofErr w:type="spellEnd"/>
            <w:proofErr w:type="gramEnd"/>
            <w:r w:rsidRPr="00897D2C">
              <w:rPr>
                <w:sz w:val="22"/>
                <w:szCs w:val="22"/>
              </w:rPr>
              <w:t xml:space="preserve"> of new </w:t>
            </w:r>
            <w:proofErr w:type="spellStart"/>
            <w:r w:rsidRPr="00897D2C">
              <w:rPr>
                <w:sz w:val="22"/>
                <w:szCs w:val="22"/>
              </w:rPr>
              <w:t>buildings</w:t>
            </w:r>
            <w:proofErr w:type="spellEnd"/>
            <w:r w:rsidRPr="00897D2C">
              <w:rPr>
                <w:sz w:val="22"/>
                <w:szCs w:val="22"/>
              </w:rPr>
              <w:t>;</w:t>
            </w:r>
          </w:p>
          <w:p w14:paraId="65070DFD" w14:textId="77777777" w:rsidR="00897D2C" w:rsidRPr="00897D2C" w:rsidRDefault="00897D2C" w:rsidP="001B1B65">
            <w:pPr>
              <w:pStyle w:val="NormaleWeb"/>
              <w:numPr>
                <w:ilvl w:val="1"/>
                <w:numId w:val="16"/>
              </w:numPr>
              <w:spacing w:before="0" w:beforeAutospacing="0" w:after="0" w:line="259" w:lineRule="auto"/>
              <w:ind w:left="601" w:hanging="284"/>
              <w:rPr>
                <w:sz w:val="22"/>
                <w:szCs w:val="22"/>
                <w:lang w:val="en-GB"/>
              </w:rPr>
            </w:pPr>
            <w:r w:rsidRPr="00897D2C">
              <w:rPr>
                <w:sz w:val="22"/>
                <w:szCs w:val="22"/>
                <w:lang w:val="en-GB"/>
              </w:rPr>
              <w:t>renovation and rehabilitation of residential and non-residential buildings,</w:t>
            </w:r>
          </w:p>
          <w:p w14:paraId="5AB097F2" w14:textId="77777777" w:rsidR="00897D2C" w:rsidRPr="00897D2C" w:rsidRDefault="00897D2C" w:rsidP="00F4714D">
            <w:pPr>
              <w:pStyle w:val="NormaleWeb"/>
              <w:spacing w:before="0" w:beforeAutospacing="0" w:after="0" w:line="259" w:lineRule="auto"/>
              <w:rPr>
                <w:sz w:val="22"/>
                <w:szCs w:val="22"/>
                <w:lang w:val="en-GB"/>
              </w:rPr>
            </w:pPr>
            <w:r w:rsidRPr="00897D2C">
              <w:rPr>
                <w:sz w:val="22"/>
                <w:szCs w:val="22"/>
                <w:lang w:val="en-GB"/>
              </w:rPr>
              <w:t xml:space="preserve">In order to comply with the DNSH principle, it will be necessary that </w:t>
            </w:r>
          </w:p>
          <w:p w14:paraId="43C2147A" w14:textId="77777777" w:rsidR="00897D2C" w:rsidRPr="00897D2C" w:rsidRDefault="00897D2C" w:rsidP="001B1B65">
            <w:pPr>
              <w:pStyle w:val="NormaleWeb"/>
              <w:numPr>
                <w:ilvl w:val="1"/>
                <w:numId w:val="16"/>
              </w:numPr>
              <w:tabs>
                <w:tab w:val="clear" w:pos="1440"/>
                <w:tab w:val="num" w:pos="601"/>
              </w:tabs>
              <w:spacing w:before="0" w:beforeAutospacing="0" w:after="0" w:line="259" w:lineRule="auto"/>
              <w:ind w:left="601" w:hanging="284"/>
              <w:rPr>
                <w:sz w:val="22"/>
                <w:szCs w:val="22"/>
              </w:rPr>
            </w:pPr>
            <w:proofErr w:type="gramStart"/>
            <w:r w:rsidRPr="00897D2C">
              <w:rPr>
                <w:sz w:val="22"/>
                <w:szCs w:val="22"/>
                <w:lang w:val="en-GB"/>
              </w:rPr>
              <w:t>the</w:t>
            </w:r>
            <w:proofErr w:type="gramEnd"/>
            <w:r w:rsidRPr="00897D2C">
              <w:rPr>
                <w:sz w:val="22"/>
                <w:szCs w:val="22"/>
                <w:lang w:val="en-GB"/>
              </w:rPr>
              <w:t xml:space="preserve"> Italian beneficiary complies with the guidance provided by MEF-IGRUE .</w:t>
            </w:r>
            <w:bookmarkStart w:id="5" w:name="sdfootnote5anc"/>
            <w:r w:rsidRPr="00897D2C">
              <w:rPr>
                <w:sz w:val="22"/>
                <w:szCs w:val="22"/>
              </w:rPr>
              <w:fldChar w:fldCharType="begin"/>
            </w:r>
            <w:r w:rsidRPr="00897D2C">
              <w:rPr>
                <w:sz w:val="22"/>
                <w:szCs w:val="22"/>
                <w:lang w:val="en-GB"/>
              </w:rPr>
              <w:instrText xml:space="preserve"> HYPERLINK "" \l "sdfootnote5sym" </w:instrText>
            </w:r>
            <w:r w:rsidRPr="00897D2C">
              <w:rPr>
                <w:sz w:val="22"/>
                <w:szCs w:val="22"/>
              </w:rPr>
              <w:fldChar w:fldCharType="separate"/>
            </w:r>
            <w:r w:rsidRPr="00897D2C">
              <w:rPr>
                <w:rStyle w:val="Collegamentoipertestuale"/>
                <w:rFonts w:eastAsiaTheme="majorEastAsia"/>
                <w:sz w:val="22"/>
                <w:szCs w:val="22"/>
                <w:vertAlign w:val="superscript"/>
              </w:rPr>
              <w:t>5</w:t>
            </w:r>
            <w:r w:rsidRPr="00897D2C">
              <w:rPr>
                <w:sz w:val="22"/>
                <w:szCs w:val="22"/>
              </w:rPr>
              <w:fldChar w:fldCharType="end"/>
            </w:r>
            <w:bookmarkEnd w:id="5"/>
          </w:p>
          <w:p w14:paraId="079865F0" w14:textId="547C9C6D" w:rsidR="00897D2C" w:rsidRPr="001B1B65" w:rsidRDefault="00D73A7A" w:rsidP="001B1B65">
            <w:pPr>
              <w:pStyle w:val="Paragrafoelenco"/>
              <w:numPr>
                <w:ilvl w:val="1"/>
                <w:numId w:val="16"/>
              </w:numPr>
              <w:tabs>
                <w:tab w:val="clear" w:pos="1440"/>
                <w:tab w:val="num" w:pos="601"/>
              </w:tabs>
              <w:ind w:left="601" w:hanging="284"/>
              <w:jc w:val="both"/>
              <w:rPr>
                <w:u w:val="single"/>
                <w:lang w:val="en-GB"/>
              </w:rPr>
            </w:pPr>
            <w:r w:rsidRPr="00D73A7A">
              <w:rPr>
                <w:u w:val="single"/>
                <w:lang w:val="en-GB"/>
              </w:rPr>
              <w:t>the Maltese beneficiary</w:t>
            </w:r>
            <w:r w:rsidR="009828C9">
              <w:rPr>
                <w:u w:val="single"/>
                <w:lang w:val="en-GB"/>
              </w:rPr>
              <w:t xml:space="preserve">, in addition to </w:t>
            </w:r>
            <w:r w:rsidR="009828C9" w:rsidRPr="00897D2C">
              <w:rPr>
                <w:lang w:val="en-GB"/>
              </w:rPr>
              <w:t>compl</w:t>
            </w:r>
            <w:r w:rsidR="009828C9">
              <w:rPr>
                <w:lang w:val="en-GB"/>
              </w:rPr>
              <w:t>ying</w:t>
            </w:r>
            <w:r w:rsidR="009828C9" w:rsidRPr="00897D2C">
              <w:rPr>
                <w:lang w:val="en-GB"/>
              </w:rPr>
              <w:t xml:space="preserve"> </w:t>
            </w:r>
            <w:r w:rsidR="009828C9">
              <w:rPr>
                <w:lang w:val="en-GB"/>
              </w:rPr>
              <w:t>with green public procurement requirements in the respective EU and national public procurement legislation and also the green public procurement national action plan, as applicable, in place at the time of acquisition</w:t>
            </w:r>
            <w:r w:rsidR="009828C9">
              <w:rPr>
                <w:rStyle w:val="Rimandonotaapidipagina"/>
                <w:lang w:val="en-GB"/>
              </w:rPr>
              <w:footnoteReference w:id="9"/>
            </w:r>
            <w:r w:rsidR="009828C9" w:rsidRPr="00A75326">
              <w:rPr>
                <w:lang w:val="en-GB"/>
              </w:rPr>
              <w:t>, shall also comply</w:t>
            </w:r>
            <w:r w:rsidRPr="00D73A7A">
              <w:rPr>
                <w:u w:val="single"/>
                <w:lang w:val="en-GB"/>
              </w:rPr>
              <w:t xml:space="preserve"> with the principles and guidance set out in the Explanatory Note on the Application of the </w:t>
            </w:r>
            <w:r>
              <w:rPr>
                <w:u w:val="single"/>
                <w:lang w:val="en-GB"/>
              </w:rPr>
              <w:t>‘</w:t>
            </w:r>
            <w:r w:rsidRPr="00D73A7A">
              <w:rPr>
                <w:u w:val="single"/>
                <w:lang w:val="en-GB"/>
              </w:rPr>
              <w:t>Do no significant harm’ principle under Cohesion Policy in relation to Interreg, which is accessible in the Fondi.eu</w:t>
            </w:r>
            <w:r>
              <w:rPr>
                <w:rStyle w:val="Rimandonotaapidipagina"/>
                <w:u w:val="single"/>
                <w:lang w:val="en-GB"/>
              </w:rPr>
              <w:footnoteReference w:id="10"/>
            </w:r>
            <w:r w:rsidRPr="00D73A7A">
              <w:rPr>
                <w:u w:val="single"/>
                <w:lang w:val="en-GB"/>
              </w:rPr>
              <w:t xml:space="preserve"> website</w:t>
            </w:r>
          </w:p>
          <w:p w14:paraId="5F3DDA73" w14:textId="77777777" w:rsidR="00F4714D" w:rsidRDefault="00F4714D" w:rsidP="00F4714D">
            <w:pPr>
              <w:pStyle w:val="NormaleWeb"/>
              <w:spacing w:after="159" w:line="259" w:lineRule="auto"/>
              <w:jc w:val="both"/>
              <w:rPr>
                <w:sz w:val="22"/>
                <w:szCs w:val="22"/>
                <w:lang w:val="en-GB"/>
              </w:rPr>
            </w:pPr>
            <w:proofErr w:type="gramStart"/>
            <w:r w:rsidRPr="00F4714D">
              <w:rPr>
                <w:sz w:val="22"/>
                <w:szCs w:val="22"/>
                <w:lang w:val="en-GB"/>
              </w:rPr>
              <w:t>Again</w:t>
            </w:r>
            <w:proofErr w:type="gramEnd"/>
            <w:r w:rsidRPr="00F4714D">
              <w:rPr>
                <w:sz w:val="22"/>
                <w:szCs w:val="22"/>
                <w:lang w:val="en-GB"/>
              </w:rPr>
              <w:t xml:space="preserve"> with reference to investments relating to infrastructures whose expected duration is at least five years, in accordance with the provisions of Article 73 point 2 letter j) of Reg. (EU) 2021/1060, it is also necessary that they are guaranteed to be immune from the effects of climate.</w:t>
            </w:r>
          </w:p>
          <w:p w14:paraId="21DD51F2" w14:textId="62F25E3E" w:rsidR="00897D2C" w:rsidRPr="00897D2C" w:rsidRDefault="00897D2C" w:rsidP="009F1E02">
            <w:pPr>
              <w:pStyle w:val="NormaleWeb"/>
              <w:spacing w:after="159" w:line="259" w:lineRule="auto"/>
              <w:jc w:val="both"/>
              <w:rPr>
                <w:sz w:val="22"/>
                <w:szCs w:val="22"/>
                <w:lang w:val="en-GB"/>
              </w:rPr>
            </w:pPr>
            <w:r w:rsidRPr="00897D2C">
              <w:rPr>
                <w:sz w:val="22"/>
                <w:szCs w:val="22"/>
                <w:lang w:val="en-GB"/>
              </w:rPr>
              <w:t>Art. 2 of the same Regulation defines 'climate neutrality' as a process aimed at preventing infrastructure from being vulnerable to potential long-term climate impacts, while ensuring that the principle of energy efficiency comes first and that the level of greenhouse gas emissions resulting from the project is consistent with the goal of climate neutrality by 2050.</w:t>
            </w:r>
          </w:p>
          <w:p w14:paraId="429D6ECE" w14:textId="77777777" w:rsidR="00897D2C" w:rsidRPr="00897D2C" w:rsidRDefault="00897D2C" w:rsidP="009F1E02">
            <w:pPr>
              <w:pStyle w:val="NormaleWeb"/>
              <w:spacing w:before="0" w:beforeAutospacing="0" w:after="0" w:line="259" w:lineRule="auto"/>
              <w:jc w:val="both"/>
              <w:rPr>
                <w:sz w:val="22"/>
                <w:szCs w:val="22"/>
                <w:lang w:val="en-GB"/>
              </w:rPr>
            </w:pPr>
            <w:r w:rsidRPr="00897D2C">
              <w:rPr>
                <w:sz w:val="22"/>
                <w:szCs w:val="22"/>
                <w:lang w:val="en-GB"/>
              </w:rPr>
              <w:t>The main reference for verifying the climate-proofing of infrastructures according to Articles 2(37) and 67(3)(j) of Regulation (EU) 2021/1060 is the European Commission Communication 2021/C 373/01 'Technical Guidelines for Climate-Proof Infrastructure in the 2021-2027 Period', the aim of which is to provide technical guidelines for climate-proofing infrastructure investments for the 2021-2027 programming period.</w:t>
            </w:r>
          </w:p>
          <w:p w14:paraId="2CB0B006" w14:textId="77777777" w:rsidR="00897D2C" w:rsidRPr="00897D2C" w:rsidRDefault="00897D2C" w:rsidP="009F1E02">
            <w:pPr>
              <w:pStyle w:val="NormaleWeb"/>
              <w:spacing w:before="0" w:beforeAutospacing="0" w:after="0" w:line="259" w:lineRule="auto"/>
              <w:jc w:val="both"/>
              <w:rPr>
                <w:sz w:val="22"/>
                <w:szCs w:val="22"/>
                <w:lang w:val="en-GB"/>
              </w:rPr>
            </w:pPr>
            <w:r w:rsidRPr="00897D2C">
              <w:rPr>
                <w:sz w:val="22"/>
                <w:szCs w:val="22"/>
                <w:lang w:val="en-GB"/>
              </w:rPr>
              <w:t xml:space="preserve">In this sense, where these types of expenses are foreseen in the project, applying the methodology set out in the EC Guidelines, the beneficiary will have to ensure the </w:t>
            </w:r>
            <w:proofErr w:type="gramStart"/>
            <w:r w:rsidRPr="00897D2C">
              <w:rPr>
                <w:sz w:val="22"/>
                <w:szCs w:val="22"/>
                <w:lang w:val="en-GB"/>
              </w:rPr>
              <w:t>climate-proofing</w:t>
            </w:r>
            <w:proofErr w:type="gramEnd"/>
            <w:r w:rsidRPr="00897D2C">
              <w:rPr>
                <w:sz w:val="22"/>
                <w:szCs w:val="22"/>
                <w:lang w:val="en-GB"/>
              </w:rPr>
              <w:t xml:space="preserve"> of the supported infrastructure.</w:t>
            </w:r>
          </w:p>
          <w:p w14:paraId="31E197E0" w14:textId="77777777" w:rsidR="009F1E02" w:rsidRDefault="009F1E02" w:rsidP="009F1E02">
            <w:pPr>
              <w:pStyle w:val="NormaleWeb"/>
              <w:spacing w:before="0" w:beforeAutospacing="0" w:after="0" w:line="259" w:lineRule="auto"/>
              <w:jc w:val="both"/>
              <w:rPr>
                <w:sz w:val="22"/>
                <w:szCs w:val="22"/>
                <w:lang w:val="en-GB"/>
              </w:rPr>
            </w:pPr>
          </w:p>
          <w:p w14:paraId="0FC16A91" w14:textId="4CBDB8F5" w:rsidR="00897D2C" w:rsidRPr="009F1E02" w:rsidRDefault="00897D2C" w:rsidP="009F1E02">
            <w:pPr>
              <w:pStyle w:val="NormaleWeb"/>
              <w:spacing w:before="0" w:beforeAutospacing="0" w:after="0" w:line="259" w:lineRule="auto"/>
              <w:jc w:val="both"/>
              <w:rPr>
                <w:sz w:val="22"/>
                <w:szCs w:val="22"/>
                <w:lang w:val="en-GB"/>
              </w:rPr>
            </w:pPr>
            <w:r w:rsidRPr="00897D2C">
              <w:rPr>
                <w:sz w:val="22"/>
                <w:szCs w:val="22"/>
                <w:lang w:val="en-GB"/>
              </w:rPr>
              <w:t xml:space="preserve">Verifications of compliance with the climate-proofing criterion will be carried out by the </w:t>
            </w:r>
            <w:r w:rsidR="009F1E02" w:rsidRPr="009F1E02">
              <w:rPr>
                <w:sz w:val="22"/>
                <w:szCs w:val="22"/>
                <w:lang w:val="en-GB"/>
              </w:rPr>
              <w:t xml:space="preserve">of the first level controllers appointed respectively by the Control Unit for the Italian beneficiaries and by the </w:t>
            </w:r>
            <w:r w:rsidR="009F1E02">
              <w:rPr>
                <w:sz w:val="22"/>
                <w:szCs w:val="22"/>
                <w:lang w:val="en-GB"/>
              </w:rPr>
              <w:t>MNCA</w:t>
            </w:r>
            <w:r w:rsidR="009F1E02" w:rsidRPr="009F1E02">
              <w:rPr>
                <w:sz w:val="22"/>
                <w:szCs w:val="22"/>
                <w:lang w:val="en-GB"/>
              </w:rPr>
              <w:t xml:space="preserve"> for the Maltese beneficiaries </w:t>
            </w:r>
            <w:r w:rsidRPr="00897D2C">
              <w:rPr>
                <w:sz w:val="22"/>
                <w:szCs w:val="22"/>
                <w:lang w:val="en-GB"/>
              </w:rPr>
              <w:t>during the verifications of competence, preparatory to the certification of expenditure, for the entire life cyc</w:t>
            </w:r>
            <w:r w:rsidR="009F1E02">
              <w:rPr>
                <w:sz w:val="22"/>
                <w:szCs w:val="22"/>
                <w:lang w:val="en-GB"/>
              </w:rPr>
              <w:t>le of the operation.</w:t>
            </w:r>
          </w:p>
        </w:tc>
      </w:tr>
      <w:tr w:rsidR="00445A05" w:rsidRPr="00A722A6" w14:paraId="43DBDFAE" w14:textId="77777777" w:rsidTr="00897D2C">
        <w:tc>
          <w:tcPr>
            <w:tcW w:w="7799" w:type="dxa"/>
          </w:tcPr>
          <w:p w14:paraId="7537D34D" w14:textId="4F3EB3CF" w:rsidR="00445A05" w:rsidRPr="00A75326" w:rsidRDefault="00445A05" w:rsidP="00382319">
            <w:pPr>
              <w:jc w:val="both"/>
              <w:rPr>
                <w:rFonts w:ascii="Times New Roman" w:hAnsi="Times New Roman" w:cs="Times New Roman"/>
                <w:b/>
                <w:bCs/>
                <w:lang w:val="en-GB"/>
              </w:rPr>
            </w:pPr>
          </w:p>
        </w:tc>
        <w:tc>
          <w:tcPr>
            <w:tcW w:w="8220" w:type="dxa"/>
          </w:tcPr>
          <w:p w14:paraId="79B22FAC" w14:textId="77777777" w:rsidR="00445A05" w:rsidRPr="00445A05" w:rsidRDefault="00445A05" w:rsidP="00897D2C">
            <w:pPr>
              <w:pStyle w:val="NormaleWeb"/>
              <w:spacing w:after="159" w:line="259" w:lineRule="auto"/>
              <w:ind w:right="147"/>
              <w:rPr>
                <w:rFonts w:eastAsiaTheme="minorHAnsi"/>
                <w:b/>
                <w:bCs/>
                <w:kern w:val="2"/>
                <w:sz w:val="22"/>
                <w:szCs w:val="22"/>
                <w:lang w:val="en-GB" w:eastAsia="en-US"/>
                <w14:ligatures w14:val="standardContextual"/>
              </w:rPr>
            </w:pPr>
          </w:p>
        </w:tc>
      </w:tr>
    </w:tbl>
    <w:p w14:paraId="4C051DE2" w14:textId="77777777" w:rsidR="00382319" w:rsidRPr="00897D2C" w:rsidRDefault="00382319" w:rsidP="00A75326">
      <w:pPr>
        <w:pStyle w:val="NormaleWeb"/>
        <w:spacing w:after="159" w:line="259" w:lineRule="auto"/>
        <w:ind w:right="147"/>
        <w:rPr>
          <w:b/>
          <w:bCs/>
          <w:color w:val="538DD3"/>
          <w:sz w:val="36"/>
          <w:szCs w:val="36"/>
          <w:lang w:val="en-GB"/>
        </w:rPr>
      </w:pPr>
    </w:p>
    <w:sectPr w:rsidR="00382319" w:rsidRPr="00897D2C" w:rsidSect="00382319">
      <w:pgSz w:w="16838" w:h="11906" w:orient="landscape"/>
      <w:pgMar w:top="1134" w:right="1417"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33C17A" w16cex:dateUtc="2025-03-13T15:55:00Z">
    <w16cex:extLst>
      <w16:ext w16:uri="{CE6994B0-6A32-4C9F-8C6B-6E91EDA988CE}">
        <cr:reactions xmlns:cr="http://schemas.microsoft.com/office/comments/2020/reactions">
          <cr:reaction reactionType="1">
            <cr:reactionInfo dateUtc="2025-03-19T07:39:48Z">
              <cr:user userId="S::maria.dimech.1@gov.mt::e4e10587-10ff-44e9-bac3-bda4e5463f0c" userProvider="AD" userName="Dimech Maria 1 at OPM-EES"/>
            </cr:reactionInfo>
          </cr:reaction>
        </cr:reactions>
      </w16:ext>
    </w16cex:extLst>
  </w16cex:commentExtensible>
  <w16cex:commentExtensible w16cex:durableId="74399556" w16cex:dateUtc="2025-03-13T15:59:00Z">
    <w16cex:extLst>
      <w16:ext w16:uri="{CE6994B0-6A32-4C9F-8C6B-6E91EDA988CE}">
        <cr:reactions xmlns:cr="http://schemas.microsoft.com/office/comments/2020/reactions">
          <cr:reaction reactionType="1">
            <cr:reactionInfo dateUtc="2025-03-19T07:40:03Z">
              <cr:user userId="S::maria.dimech.1@gov.mt::e4e10587-10ff-44e9-bac3-bda4e5463f0c" userProvider="AD" userName="Dimech Maria 1 at OPM-EES"/>
            </cr:reactionInfo>
          </cr:reaction>
        </cr:reactions>
      </w16:ext>
    </w16cex:extLst>
  </w16cex:commentExtensible>
  <w16cex:commentExtensible w16cex:durableId="7BC1692F" w16cex:dateUtc="2025-03-13T16:06:00Z">
    <w16cex:extLst>
      <w16:ext w16:uri="{CE6994B0-6A32-4C9F-8C6B-6E91EDA988CE}">
        <cr:reactions xmlns:cr="http://schemas.microsoft.com/office/comments/2020/reactions">
          <cr:reaction reactionType="1">
            <cr:reactionInfo dateUtc="2025-03-21T16:30:42Z">
              <cr:user userId="S::maria.dimech.1@gov.mt::e4e10587-10ff-44e9-bac3-bda4e5463f0c" userProvider="AD" userName="Dimech Maria 1 at OPM-EES"/>
            </cr:reactionInfo>
          </cr:reaction>
        </cr:reactions>
      </w16:ext>
    </w16cex:extLst>
  </w16cex:commentExtensible>
  <w16cex:commentExtensible w16cex:durableId="09282F29">
    <w16cex:extLst>
      <w16:ext w16:uri="{CE6994B0-6A32-4C9F-8C6B-6E91EDA988CE}">
        <cr:reactions xmlns:cr="http://schemas.microsoft.com/office/comments/2020/reactions">
          <cr:reaction reactionType="1">
            <cr:reactionInfo dateUtc="2025-03-21T16:30:43Z">
              <cr:user userId="S::maria.dimech.1@gov.mt::e4e10587-10ff-44e9-bac3-bda4e5463f0c" userProvider="AD" userName="Dimech Maria 1 at OPM-EES"/>
            </cr:reactionInfo>
          </cr:reaction>
        </cr:reactions>
      </w16:ext>
    </w16cex:extLst>
  </w16cex:commentExtensible>
  <w16cex:commentExtensible w16cex:durableId="42A067A9" w16cex:dateUtc="2025-03-13T16:12:00Z">
    <w16cex:extLst>
      <w16:ext w16:uri="{CE6994B0-6A32-4C9F-8C6B-6E91EDA988CE}">
        <cr:reactions xmlns:cr="http://schemas.microsoft.com/office/comments/2020/reactions">
          <cr:reaction reactionType="1">
            <cr:reactionInfo dateUtc="2025-03-19T07:41:26Z">
              <cr:user userId="S::maria.dimech.1@gov.mt::e4e10587-10ff-44e9-bac3-bda4e5463f0c" userProvider="AD" userName="Dimech Maria 1 at OPM-EES"/>
            </cr:reactionInfo>
          </cr:reaction>
        </cr:reactions>
      </w16:ext>
    </w16cex:extLst>
  </w16cex:commentExtensible>
  <w16cex:commentExtensible w16cex:durableId="394D95DB" w16cex:dateUtc="2025-03-13T16:13:00Z">
    <w16cex:extLst>
      <w16:ext w16:uri="{CE6994B0-6A32-4C9F-8C6B-6E91EDA988CE}">
        <cr:reactions xmlns:cr="http://schemas.microsoft.com/office/comments/2020/reactions">
          <cr:reaction reactionType="1">
            <cr:reactionInfo dateUtc="2025-03-24T09:02:40Z">
              <cr:user userId="S::maria.dimech.1@gov.mt::e4e10587-10ff-44e9-bac3-bda4e5463f0c" userProvider="AD" userName="Dimech Maria 1 at OPM-EES"/>
            </cr:reactionInfo>
          </cr:reaction>
        </cr:reactions>
      </w16:ext>
    </w16cex:extLst>
  </w16cex:commentExtensible>
  <w16cex:commentExtensible w16cex:durableId="34C551F4" w16cex:dateUtc="2025-03-13T16:14:00Z">
    <w16cex:extLst>
      <w16:ext w16:uri="{CE6994B0-6A32-4C9F-8C6B-6E91EDA988CE}">
        <cr:reactions xmlns:cr="http://schemas.microsoft.com/office/comments/2020/reactions">
          <cr:reaction reactionType="1">
            <cr:reactionInfo dateUtc="2025-03-24T09:02:37Z">
              <cr:user userId="S::maria.dimech.1@gov.mt::e4e10587-10ff-44e9-bac3-bda4e5463f0c" userProvider="AD" userName="Dimech Maria 1 at OPM-EES"/>
            </cr:reactionInfo>
          </cr:reaction>
        </cr:reactions>
      </w16:ext>
    </w16cex:extLst>
  </w16cex:commentExtensible>
  <w16cex:commentExtensible w16cex:durableId="5D74FD41" w16cex:dateUtc="2025-03-13T16:15:00Z">
    <w16cex:extLst>
      <w16:ext w16:uri="{CE6994B0-6A32-4C9F-8C6B-6E91EDA988CE}">
        <cr:reactions xmlns:cr="http://schemas.microsoft.com/office/comments/2020/reactions">
          <cr:reaction reactionType="1">
            <cr:reactionInfo dateUtc="2025-03-24T09:03:28Z">
              <cr:user userId="S::maria.dimech.1@gov.mt::e4e10587-10ff-44e9-bac3-bda4e5463f0c" userProvider="AD" userName="Dimech Maria 1 at OPM-EE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B80EB0" w16cid:durableId="4533C17A"/>
  <w16cid:commentId w16cid:paraId="6C1C71AB" w16cid:durableId="2D0854CB"/>
  <w16cid:commentId w16cid:paraId="2C6EBD93" w16cid:durableId="74399556"/>
  <w16cid:commentId w16cid:paraId="572D0A59" w16cid:durableId="78D9B42A"/>
  <w16cid:commentId w16cid:paraId="3AC1FA51" w16cid:durableId="7BC1692F"/>
  <w16cid:commentId w16cid:paraId="38C9151B" w16cid:durableId="09282F29"/>
  <w16cid:commentId w16cid:paraId="4964ABDC" w16cid:durableId="42A067A9"/>
  <w16cid:commentId w16cid:paraId="7A265855" w16cid:durableId="5F8A6392"/>
  <w16cid:commentId w16cid:paraId="43EF790E" w16cid:durableId="394D95DB"/>
  <w16cid:commentId w16cid:paraId="712AD72F" w16cid:durableId="3DE142A0"/>
  <w16cid:commentId w16cid:paraId="4D58788E" w16cid:durableId="34C551F4"/>
  <w16cid:commentId w16cid:paraId="36DFFF45" w16cid:durableId="5136D1B8"/>
  <w16cid:commentId w16cid:paraId="17825D9B" w16cid:durableId="5D74FD41"/>
  <w16cid:commentId w16cid:paraId="76FD9D72" w16cid:durableId="1D02E1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EDE58" w14:textId="77777777" w:rsidR="00B97404" w:rsidRDefault="00B97404" w:rsidP="000D4EFC">
      <w:pPr>
        <w:spacing w:after="0" w:line="240" w:lineRule="auto"/>
      </w:pPr>
      <w:r>
        <w:separator/>
      </w:r>
    </w:p>
  </w:endnote>
  <w:endnote w:type="continuationSeparator" w:id="0">
    <w:p w14:paraId="366068D6" w14:textId="77777777" w:rsidR="00B97404" w:rsidRDefault="00B97404" w:rsidP="000D4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42722" w14:textId="77777777" w:rsidR="00A722A6" w:rsidRDefault="00A722A6">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44643" w14:textId="77777777" w:rsidR="00390669" w:rsidRDefault="00390669">
    <w:pPr>
      <w:pStyle w:val="Pidipagin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sidR="00394DD7">
      <w:rPr>
        <w:caps/>
        <w:noProof/>
        <w:color w:val="4472C4" w:themeColor="accent1"/>
      </w:rPr>
      <w:t>11</w:t>
    </w:r>
    <w:r>
      <w:rPr>
        <w:caps/>
        <w:color w:val="4472C4" w:themeColor="accent1"/>
      </w:rPr>
      <w:fldChar w:fldCharType="end"/>
    </w:r>
  </w:p>
  <w:p w14:paraId="47C1438C" w14:textId="77777777" w:rsidR="00390669" w:rsidRDefault="00390669">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27D4D" w14:textId="77777777" w:rsidR="00A722A6" w:rsidRDefault="00A722A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87060" w14:textId="77777777" w:rsidR="00B97404" w:rsidRDefault="00B97404" w:rsidP="000D4EFC">
      <w:pPr>
        <w:spacing w:after="0" w:line="240" w:lineRule="auto"/>
      </w:pPr>
      <w:r>
        <w:separator/>
      </w:r>
    </w:p>
  </w:footnote>
  <w:footnote w:type="continuationSeparator" w:id="0">
    <w:p w14:paraId="2F371914" w14:textId="77777777" w:rsidR="00B97404" w:rsidRDefault="00B97404" w:rsidP="000D4EFC">
      <w:pPr>
        <w:spacing w:after="0" w:line="240" w:lineRule="auto"/>
      </w:pPr>
      <w:r>
        <w:continuationSeparator/>
      </w:r>
    </w:p>
  </w:footnote>
  <w:footnote w:id="1">
    <w:p w14:paraId="077FA765" w14:textId="651E3A57" w:rsidR="00382319" w:rsidRDefault="00382319" w:rsidP="00382319">
      <w:pPr>
        <w:pStyle w:val="Testonotaapidipagina"/>
      </w:pPr>
      <w:r>
        <w:rPr>
          <w:rStyle w:val="Rimandonotaapidipagina"/>
        </w:rPr>
        <w:footnoteRef/>
      </w:r>
      <w:r>
        <w:t xml:space="preserve"> </w:t>
      </w:r>
      <w:r w:rsidRPr="000D4EFC">
        <w:t>Cfr. Regolamento (UE) 2020/852</w:t>
      </w:r>
      <w:r w:rsidR="00897D2C">
        <w:t xml:space="preserve"> – Regulation (EU) 2020/852</w:t>
      </w:r>
    </w:p>
  </w:footnote>
  <w:footnote w:id="2">
    <w:p w14:paraId="47458C08" w14:textId="1847437D" w:rsidR="00382319" w:rsidRPr="00F4714D" w:rsidRDefault="00382319" w:rsidP="00382319">
      <w:pPr>
        <w:pStyle w:val="Testonotaapidipagina"/>
        <w:jc w:val="both"/>
        <w:rPr>
          <w:sz w:val="16"/>
          <w:lang w:val="en-GB"/>
        </w:rPr>
      </w:pPr>
      <w:r w:rsidRPr="00F4714D">
        <w:rPr>
          <w:rStyle w:val="Rimandonotaapidipagina"/>
          <w:sz w:val="16"/>
        </w:rPr>
        <w:footnoteRef/>
      </w:r>
      <w:r w:rsidRPr="00F4714D">
        <w:rPr>
          <w:sz w:val="16"/>
          <w:lang w:val="en-GB"/>
        </w:rPr>
        <w:t xml:space="preserve"> </w:t>
      </w:r>
      <w:proofErr w:type="spellStart"/>
      <w:r w:rsidRPr="00F4714D">
        <w:rPr>
          <w:sz w:val="16"/>
          <w:lang w:val="en-GB"/>
        </w:rPr>
        <w:t>Migliori</w:t>
      </w:r>
      <w:proofErr w:type="spellEnd"/>
      <w:r w:rsidRPr="00F4714D">
        <w:rPr>
          <w:sz w:val="16"/>
          <w:lang w:val="en-GB"/>
        </w:rPr>
        <w:t xml:space="preserve"> </w:t>
      </w:r>
      <w:proofErr w:type="spellStart"/>
      <w:r w:rsidRPr="00F4714D">
        <w:rPr>
          <w:sz w:val="16"/>
          <w:lang w:val="en-GB"/>
        </w:rPr>
        <w:t>Tecniche</w:t>
      </w:r>
      <w:proofErr w:type="spellEnd"/>
      <w:r w:rsidRPr="00F4714D">
        <w:rPr>
          <w:sz w:val="16"/>
          <w:lang w:val="en-GB"/>
        </w:rPr>
        <w:t xml:space="preserve"> </w:t>
      </w:r>
      <w:proofErr w:type="spellStart"/>
      <w:r w:rsidRPr="00F4714D">
        <w:rPr>
          <w:sz w:val="16"/>
          <w:lang w:val="en-GB"/>
        </w:rPr>
        <w:t>Disponibili</w:t>
      </w:r>
      <w:proofErr w:type="spellEnd"/>
      <w:r w:rsidRPr="00F4714D">
        <w:rPr>
          <w:sz w:val="16"/>
          <w:lang w:val="en-GB"/>
        </w:rPr>
        <w:t xml:space="preserve"> (MTD) o </w:t>
      </w:r>
      <w:r w:rsidR="00F4714D" w:rsidRPr="00F4714D">
        <w:rPr>
          <w:sz w:val="16"/>
          <w:lang w:val="en-GB"/>
        </w:rPr>
        <w:t xml:space="preserve">Best Available Techniques (BAT) - </w:t>
      </w:r>
      <w:r w:rsidR="00F4714D" w:rsidRPr="00F4714D">
        <w:rPr>
          <w:i/>
          <w:sz w:val="18"/>
          <w:szCs w:val="22"/>
          <w:lang w:val="en-GB"/>
        </w:rPr>
        <w:t>Best Available Techniques (MTD) or Best Available Techniques (BAT).</w:t>
      </w:r>
    </w:p>
  </w:footnote>
  <w:footnote w:id="3">
    <w:p w14:paraId="5219ED8A" w14:textId="76C9800C" w:rsidR="00382319" w:rsidRPr="00F4714D" w:rsidRDefault="00382319" w:rsidP="00382319">
      <w:pPr>
        <w:pStyle w:val="Testonotaapidipagina"/>
        <w:jc w:val="both"/>
        <w:rPr>
          <w:sz w:val="18"/>
          <w:szCs w:val="18"/>
          <w:lang w:val="en-GB"/>
        </w:rPr>
      </w:pPr>
      <w:r w:rsidRPr="00F4714D">
        <w:rPr>
          <w:rStyle w:val="Rimandonotaapidipagina"/>
          <w:sz w:val="18"/>
          <w:szCs w:val="18"/>
        </w:rPr>
        <w:footnoteRef/>
      </w:r>
      <w:r w:rsidRPr="00F4714D">
        <w:rPr>
          <w:sz w:val="18"/>
          <w:szCs w:val="18"/>
          <w:lang w:val="en-GB"/>
        </w:rPr>
        <w:t xml:space="preserve"> </w:t>
      </w:r>
      <w:proofErr w:type="gramStart"/>
      <w:r w:rsidRPr="00F4714D">
        <w:rPr>
          <w:sz w:val="18"/>
          <w:szCs w:val="18"/>
          <w:lang w:val="en-GB"/>
        </w:rPr>
        <w:t xml:space="preserve">Ove </w:t>
      </w:r>
      <w:proofErr w:type="spellStart"/>
      <w:r w:rsidRPr="00F4714D">
        <w:rPr>
          <w:sz w:val="18"/>
          <w:szCs w:val="18"/>
          <w:lang w:val="en-GB"/>
        </w:rPr>
        <w:t>applicabile</w:t>
      </w:r>
      <w:proofErr w:type="spellEnd"/>
      <w:r w:rsidRPr="00F4714D">
        <w:rPr>
          <w:sz w:val="18"/>
          <w:szCs w:val="18"/>
          <w:lang w:val="en-GB"/>
        </w:rPr>
        <w:t xml:space="preserve">, </w:t>
      </w:r>
      <w:proofErr w:type="spellStart"/>
      <w:r w:rsidRPr="00F4714D">
        <w:rPr>
          <w:sz w:val="18"/>
          <w:szCs w:val="18"/>
          <w:lang w:val="en-GB"/>
        </w:rPr>
        <w:t>Direttiva</w:t>
      </w:r>
      <w:proofErr w:type="spellEnd"/>
      <w:r w:rsidRPr="00F4714D">
        <w:rPr>
          <w:sz w:val="18"/>
          <w:szCs w:val="18"/>
          <w:lang w:val="en-GB"/>
        </w:rPr>
        <w:t xml:space="preserve"> </w:t>
      </w:r>
      <w:proofErr w:type="spellStart"/>
      <w:r w:rsidRPr="00F4714D">
        <w:rPr>
          <w:sz w:val="18"/>
          <w:szCs w:val="18"/>
          <w:lang w:val="en-GB"/>
        </w:rPr>
        <w:t>Ecodesign</w:t>
      </w:r>
      <w:proofErr w:type="spellEnd"/>
      <w:r w:rsidRPr="00F4714D">
        <w:rPr>
          <w:sz w:val="18"/>
          <w:szCs w:val="18"/>
          <w:lang w:val="en-GB"/>
        </w:rPr>
        <w:t xml:space="preserve"> (2009/125/EC) e i </w:t>
      </w:r>
      <w:proofErr w:type="spellStart"/>
      <w:r w:rsidRPr="00F4714D">
        <w:rPr>
          <w:sz w:val="18"/>
          <w:szCs w:val="18"/>
          <w:lang w:val="en-GB"/>
        </w:rPr>
        <w:t>relativi</w:t>
      </w:r>
      <w:proofErr w:type="spellEnd"/>
      <w:r w:rsidRPr="00F4714D">
        <w:rPr>
          <w:sz w:val="18"/>
          <w:szCs w:val="18"/>
          <w:lang w:val="en-GB"/>
        </w:rPr>
        <w:t xml:space="preserve"> </w:t>
      </w:r>
      <w:proofErr w:type="spellStart"/>
      <w:r w:rsidRPr="00F4714D">
        <w:rPr>
          <w:sz w:val="18"/>
          <w:szCs w:val="18"/>
          <w:lang w:val="en-GB"/>
        </w:rPr>
        <w:t>regolamenti</w:t>
      </w:r>
      <w:proofErr w:type="spellEnd"/>
      <w:r w:rsidRPr="00F4714D">
        <w:rPr>
          <w:sz w:val="18"/>
          <w:szCs w:val="18"/>
          <w:lang w:val="en-GB"/>
        </w:rPr>
        <w:t xml:space="preserve"> </w:t>
      </w:r>
      <w:proofErr w:type="spellStart"/>
      <w:r w:rsidRPr="00F4714D">
        <w:rPr>
          <w:sz w:val="18"/>
          <w:szCs w:val="18"/>
          <w:lang w:val="en-GB"/>
        </w:rPr>
        <w:t>attuativi</w:t>
      </w:r>
      <w:proofErr w:type="spellEnd"/>
      <w:r w:rsidRPr="00F4714D">
        <w:rPr>
          <w:sz w:val="18"/>
          <w:szCs w:val="18"/>
          <w:lang w:val="en-GB"/>
        </w:rPr>
        <w:t xml:space="preserve">, </w:t>
      </w:r>
      <w:proofErr w:type="spellStart"/>
      <w:r w:rsidRPr="00F4714D">
        <w:rPr>
          <w:sz w:val="18"/>
          <w:szCs w:val="18"/>
          <w:lang w:val="en-GB"/>
        </w:rPr>
        <w:t>tra</w:t>
      </w:r>
      <w:proofErr w:type="spellEnd"/>
      <w:r w:rsidRPr="00F4714D">
        <w:rPr>
          <w:sz w:val="18"/>
          <w:szCs w:val="18"/>
          <w:lang w:val="en-GB"/>
        </w:rPr>
        <w:t xml:space="preserve"> cui: </w:t>
      </w:r>
      <w:proofErr w:type="spellStart"/>
      <w:r w:rsidRPr="00F4714D">
        <w:rPr>
          <w:sz w:val="18"/>
          <w:szCs w:val="18"/>
          <w:lang w:val="en-GB"/>
        </w:rPr>
        <w:t>Regolamento</w:t>
      </w:r>
      <w:proofErr w:type="spellEnd"/>
      <w:r w:rsidRPr="00F4714D">
        <w:rPr>
          <w:sz w:val="18"/>
          <w:szCs w:val="18"/>
          <w:lang w:val="en-GB"/>
        </w:rPr>
        <w:t xml:space="preserve"> (EU) n. 617/2013 (computers and computer servers), </w:t>
      </w:r>
      <w:proofErr w:type="spellStart"/>
      <w:r w:rsidRPr="00F4714D">
        <w:rPr>
          <w:sz w:val="18"/>
          <w:szCs w:val="18"/>
          <w:lang w:val="en-GB"/>
        </w:rPr>
        <w:t>Regolamento</w:t>
      </w:r>
      <w:proofErr w:type="spellEnd"/>
      <w:r w:rsidRPr="00F4714D">
        <w:rPr>
          <w:sz w:val="18"/>
          <w:szCs w:val="18"/>
          <w:lang w:val="en-GB"/>
        </w:rPr>
        <w:t xml:space="preserve"> (EU) n. 2019/2021 (electronic displays) e </w:t>
      </w:r>
      <w:proofErr w:type="spellStart"/>
      <w:r w:rsidRPr="00F4714D">
        <w:rPr>
          <w:sz w:val="18"/>
          <w:szCs w:val="18"/>
          <w:lang w:val="en-GB"/>
        </w:rPr>
        <w:t>Regolamento</w:t>
      </w:r>
      <w:proofErr w:type="spellEnd"/>
      <w:r w:rsidRPr="00F4714D">
        <w:rPr>
          <w:sz w:val="18"/>
          <w:szCs w:val="18"/>
          <w:lang w:val="en-GB"/>
        </w:rPr>
        <w:t xml:space="preserve"> (EU) n. 2019/424 (ser</w:t>
      </w:r>
      <w:r w:rsidR="00F4714D" w:rsidRPr="00F4714D">
        <w:rPr>
          <w:sz w:val="18"/>
          <w:szCs w:val="18"/>
          <w:lang w:val="en-GB"/>
        </w:rPr>
        <w:t xml:space="preserve">vers and data storage products) - </w:t>
      </w:r>
      <w:r w:rsidR="00F4714D" w:rsidRPr="00F4714D">
        <w:rPr>
          <w:i/>
          <w:sz w:val="18"/>
          <w:szCs w:val="18"/>
          <w:lang w:val="en-GB"/>
        </w:rPr>
        <w:t xml:space="preserve">Where applicable, the </w:t>
      </w:r>
      <w:proofErr w:type="spellStart"/>
      <w:r w:rsidR="00F4714D" w:rsidRPr="00F4714D">
        <w:rPr>
          <w:i/>
          <w:sz w:val="18"/>
          <w:szCs w:val="18"/>
          <w:lang w:val="en-GB"/>
        </w:rPr>
        <w:t>Ecodesign</w:t>
      </w:r>
      <w:proofErr w:type="spellEnd"/>
      <w:r w:rsidR="00F4714D" w:rsidRPr="00F4714D">
        <w:rPr>
          <w:i/>
          <w:sz w:val="18"/>
          <w:szCs w:val="18"/>
          <w:lang w:val="en-GB"/>
        </w:rPr>
        <w:t xml:space="preserve"> Directive (2009/125/EC) and its implementing regulations, including: Regulation (EU) No 617/2013 (computers and computer servers), Regulation (EU) No 2019/2021 (electronic displays) and Regulation (EU) No 2019/424 (servers and data storage products).</w:t>
      </w:r>
      <w:proofErr w:type="gramEnd"/>
    </w:p>
  </w:footnote>
  <w:footnote w:id="4">
    <w:p w14:paraId="47BAB0C8" w14:textId="4A416CAD" w:rsidR="00382319" w:rsidRPr="00461B0B" w:rsidRDefault="00382319" w:rsidP="00461B0B">
      <w:pPr>
        <w:pStyle w:val="Testonotaapidipagina"/>
        <w:jc w:val="both"/>
        <w:rPr>
          <w:i/>
          <w:sz w:val="18"/>
          <w:szCs w:val="18"/>
        </w:rPr>
      </w:pPr>
      <w:r>
        <w:rPr>
          <w:rStyle w:val="Rimandonotaapidipagina"/>
        </w:rPr>
        <w:footnoteRef/>
      </w:r>
      <w:r>
        <w:t xml:space="preserve"> </w:t>
      </w:r>
      <w:r w:rsidRPr="00461B0B">
        <w:rPr>
          <w:sz w:val="18"/>
          <w:szCs w:val="18"/>
        </w:rPr>
        <w:t>ISO 9001 e ISO 14001/Regolamento EMAS (certificazione di sistema di gestione disponibile sotto accreditamento –il campo di applicazione della certificazione dovrà riportare lo specifico sc</w:t>
      </w:r>
      <w:r w:rsidR="002223DF" w:rsidRPr="00461B0B">
        <w:rPr>
          <w:sz w:val="18"/>
          <w:szCs w:val="18"/>
        </w:rPr>
        <w:t xml:space="preserve">opo richiesto) - </w:t>
      </w:r>
      <w:r w:rsidR="002223DF" w:rsidRPr="00461B0B">
        <w:rPr>
          <w:i/>
          <w:sz w:val="18"/>
          <w:szCs w:val="18"/>
        </w:rPr>
        <w:t xml:space="preserve">ISO 9001 and ISO 14001/EMAS Regulation (management </w:t>
      </w:r>
      <w:proofErr w:type="spellStart"/>
      <w:r w:rsidR="002223DF" w:rsidRPr="00461B0B">
        <w:rPr>
          <w:i/>
          <w:sz w:val="18"/>
          <w:szCs w:val="18"/>
        </w:rPr>
        <w:t>system</w:t>
      </w:r>
      <w:proofErr w:type="spellEnd"/>
      <w:r w:rsidR="002223DF" w:rsidRPr="00461B0B">
        <w:rPr>
          <w:i/>
          <w:sz w:val="18"/>
          <w:szCs w:val="18"/>
        </w:rPr>
        <w:t xml:space="preserve"> </w:t>
      </w:r>
      <w:proofErr w:type="spellStart"/>
      <w:r w:rsidR="002223DF" w:rsidRPr="00461B0B">
        <w:rPr>
          <w:i/>
          <w:sz w:val="18"/>
          <w:szCs w:val="18"/>
        </w:rPr>
        <w:t>certification</w:t>
      </w:r>
      <w:proofErr w:type="spellEnd"/>
      <w:r w:rsidR="002223DF" w:rsidRPr="00461B0B">
        <w:rPr>
          <w:i/>
          <w:sz w:val="18"/>
          <w:szCs w:val="18"/>
        </w:rPr>
        <w:t xml:space="preserve"> </w:t>
      </w:r>
      <w:proofErr w:type="spellStart"/>
      <w:r w:rsidR="002223DF" w:rsidRPr="00461B0B">
        <w:rPr>
          <w:i/>
          <w:sz w:val="18"/>
          <w:szCs w:val="18"/>
        </w:rPr>
        <w:t>available</w:t>
      </w:r>
      <w:proofErr w:type="spellEnd"/>
      <w:r w:rsidR="002223DF" w:rsidRPr="00461B0B">
        <w:rPr>
          <w:i/>
          <w:sz w:val="18"/>
          <w:szCs w:val="18"/>
        </w:rPr>
        <w:t xml:space="preserve"> under </w:t>
      </w:r>
      <w:proofErr w:type="spellStart"/>
      <w:r w:rsidR="002223DF" w:rsidRPr="00461B0B">
        <w:rPr>
          <w:i/>
          <w:sz w:val="18"/>
          <w:szCs w:val="18"/>
        </w:rPr>
        <w:t>accreditation</w:t>
      </w:r>
      <w:proofErr w:type="spellEnd"/>
      <w:r w:rsidR="002223DF" w:rsidRPr="00461B0B">
        <w:rPr>
          <w:i/>
          <w:sz w:val="18"/>
          <w:szCs w:val="18"/>
        </w:rPr>
        <w:t xml:space="preserve"> – the scope of the </w:t>
      </w:r>
      <w:proofErr w:type="spellStart"/>
      <w:r w:rsidR="002223DF" w:rsidRPr="00461B0B">
        <w:rPr>
          <w:i/>
          <w:sz w:val="18"/>
          <w:szCs w:val="18"/>
        </w:rPr>
        <w:t>certification</w:t>
      </w:r>
      <w:proofErr w:type="spellEnd"/>
      <w:r w:rsidR="002223DF" w:rsidRPr="00461B0B">
        <w:rPr>
          <w:i/>
          <w:sz w:val="18"/>
          <w:szCs w:val="18"/>
        </w:rPr>
        <w:t xml:space="preserve"> must indicate the </w:t>
      </w:r>
      <w:proofErr w:type="spellStart"/>
      <w:r w:rsidR="002223DF" w:rsidRPr="00461B0B">
        <w:rPr>
          <w:i/>
          <w:sz w:val="18"/>
          <w:szCs w:val="18"/>
        </w:rPr>
        <w:t>specific</w:t>
      </w:r>
      <w:proofErr w:type="spellEnd"/>
      <w:r w:rsidR="002223DF" w:rsidRPr="00461B0B">
        <w:rPr>
          <w:i/>
          <w:sz w:val="18"/>
          <w:szCs w:val="18"/>
        </w:rPr>
        <w:t xml:space="preserve"> </w:t>
      </w:r>
      <w:proofErr w:type="spellStart"/>
      <w:r w:rsidR="002223DF" w:rsidRPr="00461B0B">
        <w:rPr>
          <w:i/>
          <w:sz w:val="18"/>
          <w:szCs w:val="18"/>
        </w:rPr>
        <w:t>purpose</w:t>
      </w:r>
      <w:proofErr w:type="spellEnd"/>
      <w:r w:rsidR="002223DF" w:rsidRPr="00461B0B">
        <w:rPr>
          <w:i/>
          <w:sz w:val="18"/>
          <w:szCs w:val="18"/>
        </w:rPr>
        <w:t xml:space="preserve"> </w:t>
      </w:r>
      <w:proofErr w:type="spellStart"/>
      <w:r w:rsidR="002223DF" w:rsidRPr="00461B0B">
        <w:rPr>
          <w:i/>
          <w:sz w:val="18"/>
          <w:szCs w:val="18"/>
        </w:rPr>
        <w:t>requested</w:t>
      </w:r>
      <w:proofErr w:type="spellEnd"/>
      <w:r w:rsidR="002223DF" w:rsidRPr="00461B0B">
        <w:rPr>
          <w:i/>
          <w:sz w:val="18"/>
          <w:szCs w:val="18"/>
        </w:rPr>
        <w:t>);</w:t>
      </w:r>
    </w:p>
    <w:p w14:paraId="327236DA" w14:textId="3D94C1EE" w:rsidR="00461B0B" w:rsidRPr="00461B0B" w:rsidRDefault="00461B0B" w:rsidP="00461B0B">
      <w:pPr>
        <w:pStyle w:val="Testonotaapidipagina"/>
        <w:jc w:val="both"/>
        <w:rPr>
          <w:sz w:val="18"/>
          <w:szCs w:val="18"/>
          <w:lang w:val="en-GB"/>
        </w:rPr>
      </w:pPr>
      <w:r w:rsidRPr="00461B0B">
        <w:rPr>
          <w:sz w:val="18"/>
          <w:szCs w:val="18"/>
          <w:lang w:val="en-GB"/>
        </w:rPr>
        <w:t>ISO 9001 and ISO 14001/EMAS Regulation (management system certification available under accreditation - the scope of certification must state the specific scope required);</w:t>
      </w:r>
    </w:p>
  </w:footnote>
  <w:footnote w:id="5">
    <w:p w14:paraId="601CC6D7" w14:textId="77777777" w:rsidR="00382319" w:rsidRPr="00A75326" w:rsidRDefault="00382319" w:rsidP="00382319">
      <w:pPr>
        <w:pStyle w:val="Testonotaapidipagina"/>
        <w:rPr>
          <w:lang w:val="en-GB"/>
        </w:rPr>
      </w:pPr>
      <w:r>
        <w:rPr>
          <w:rStyle w:val="Rimandonotaapidipagina"/>
        </w:rPr>
        <w:footnoteRef/>
      </w:r>
      <w:r w:rsidRPr="00A75326">
        <w:rPr>
          <w:lang w:val="en-GB"/>
        </w:rPr>
        <w:t xml:space="preserve"> </w:t>
      </w:r>
      <w:hyperlink r:id="rId1" w:history="1">
        <w:r w:rsidRPr="00A75326">
          <w:rPr>
            <w:rStyle w:val="Collegamentoipertestuale"/>
            <w:lang w:val="en-GB"/>
          </w:rPr>
          <w:t>https://www.rgs.mef.gov.it/_Documenti/VERSIONE-I/CIRCOLARI/2024/22/Guida-Operativa_terza-edizione.pdf</w:t>
        </w:r>
      </w:hyperlink>
    </w:p>
  </w:footnote>
  <w:footnote w:id="6">
    <w:p w14:paraId="30A7E41B" w14:textId="73AFAED7" w:rsidR="00810F44" w:rsidRPr="00A75326" w:rsidRDefault="00810F44">
      <w:pPr>
        <w:pStyle w:val="Testonotaapidipagina"/>
        <w:rPr>
          <w:lang w:val="en-GB"/>
        </w:rPr>
      </w:pPr>
      <w:r>
        <w:rPr>
          <w:rStyle w:val="Rimandonotaapidipagina"/>
        </w:rPr>
        <w:footnoteRef/>
      </w:r>
      <w:r w:rsidRPr="00A75326">
        <w:rPr>
          <w:lang w:val="en-GB"/>
        </w:rPr>
        <w:t xml:space="preserve"> </w:t>
      </w:r>
      <w:r>
        <w:rPr>
          <w:lang w:val="en-GB"/>
        </w:rPr>
        <w:t xml:space="preserve">At the time of publication of this Annex, the green public procurement national action plan in force can be found here: </w:t>
      </w:r>
      <w:hyperlink r:id="rId2" w:history="1">
        <w:r w:rsidRPr="00A75326">
          <w:rPr>
            <w:rStyle w:val="Collegamentoipertestuale"/>
            <w:lang w:val="en-GB"/>
          </w:rPr>
          <w:t>Green-Public-Procurement-National-Action-Plan-2022-2027.pdf</w:t>
        </w:r>
      </w:hyperlink>
    </w:p>
  </w:footnote>
  <w:footnote w:id="7">
    <w:p w14:paraId="2900EAD5" w14:textId="77777777" w:rsidR="009828C9" w:rsidRPr="00304449" w:rsidRDefault="009828C9" w:rsidP="009828C9">
      <w:pPr>
        <w:pStyle w:val="Testonotaapidipagina"/>
        <w:rPr>
          <w:lang w:val="en-GB"/>
        </w:rPr>
      </w:pPr>
      <w:r>
        <w:rPr>
          <w:rStyle w:val="Rimandonotaapidipagina"/>
        </w:rPr>
        <w:footnoteRef/>
      </w:r>
      <w:r w:rsidRPr="00A75326">
        <w:rPr>
          <w:lang w:val="en-GB"/>
        </w:rPr>
        <w:t xml:space="preserve"> </w:t>
      </w:r>
      <w:r>
        <w:rPr>
          <w:lang w:val="en-GB"/>
        </w:rPr>
        <w:t xml:space="preserve">At the time of publication of this Annex, the green public procurement national action plan in force can be found here: </w:t>
      </w:r>
      <w:hyperlink r:id="rId3" w:history="1">
        <w:r w:rsidRPr="00A75326">
          <w:rPr>
            <w:rStyle w:val="Collegamentoipertestuale"/>
            <w:lang w:val="en-GB"/>
          </w:rPr>
          <w:t>Green-Public-Procurement-National-Action-Plan-2022-2027.pdf</w:t>
        </w:r>
      </w:hyperlink>
    </w:p>
  </w:footnote>
  <w:footnote w:id="8">
    <w:p w14:paraId="65B7787D" w14:textId="77777777" w:rsidR="009828C9" w:rsidRPr="00304449" w:rsidRDefault="009828C9" w:rsidP="009828C9">
      <w:pPr>
        <w:pStyle w:val="Testonotaapidipagina"/>
        <w:rPr>
          <w:lang w:val="en-GB"/>
        </w:rPr>
      </w:pPr>
      <w:r>
        <w:rPr>
          <w:rStyle w:val="Rimandonotaapidipagina"/>
        </w:rPr>
        <w:footnoteRef/>
      </w:r>
      <w:r w:rsidRPr="00A75326">
        <w:rPr>
          <w:lang w:val="en-GB"/>
        </w:rPr>
        <w:t xml:space="preserve"> </w:t>
      </w:r>
      <w:r>
        <w:rPr>
          <w:lang w:val="en-GB"/>
        </w:rPr>
        <w:t xml:space="preserve">At the time of publication of this Annex, the green public procurement national action plan in force can be found here: </w:t>
      </w:r>
      <w:hyperlink r:id="rId4" w:history="1">
        <w:r w:rsidRPr="00A75326">
          <w:rPr>
            <w:rStyle w:val="Collegamentoipertestuale"/>
            <w:lang w:val="en-GB"/>
          </w:rPr>
          <w:t>Green-Public-Procurement-National-Action-Plan-2022-2027.pdf</w:t>
        </w:r>
      </w:hyperlink>
    </w:p>
  </w:footnote>
  <w:footnote w:id="9">
    <w:p w14:paraId="48A1A466" w14:textId="77777777" w:rsidR="009828C9" w:rsidRPr="00304449" w:rsidRDefault="009828C9" w:rsidP="009828C9">
      <w:pPr>
        <w:pStyle w:val="Testonotaapidipagina"/>
        <w:rPr>
          <w:lang w:val="en-GB"/>
        </w:rPr>
      </w:pPr>
      <w:r>
        <w:rPr>
          <w:rStyle w:val="Rimandonotaapidipagina"/>
        </w:rPr>
        <w:footnoteRef/>
      </w:r>
      <w:r w:rsidRPr="00A75326">
        <w:rPr>
          <w:lang w:val="en-GB"/>
        </w:rPr>
        <w:t xml:space="preserve"> </w:t>
      </w:r>
      <w:r>
        <w:rPr>
          <w:lang w:val="en-GB"/>
        </w:rPr>
        <w:t xml:space="preserve">At the time of publication of this Annex, the green public procurement national action plan in force can be found here: </w:t>
      </w:r>
      <w:hyperlink r:id="rId5" w:history="1">
        <w:r w:rsidRPr="00A75326">
          <w:rPr>
            <w:rStyle w:val="Collegamentoipertestuale"/>
            <w:lang w:val="en-GB"/>
          </w:rPr>
          <w:t>Green-Public-Procurement-National-Action-Plan-2022-2027.pdf</w:t>
        </w:r>
      </w:hyperlink>
    </w:p>
  </w:footnote>
  <w:footnote w:id="10">
    <w:p w14:paraId="33DCE2A0" w14:textId="4C2AFD1A" w:rsidR="00D73A7A" w:rsidRPr="00A75326" w:rsidRDefault="00D73A7A">
      <w:pPr>
        <w:pStyle w:val="Testonotaapidipagina"/>
        <w:rPr>
          <w:lang w:val="en-GB"/>
        </w:rPr>
      </w:pPr>
      <w:r>
        <w:rPr>
          <w:rStyle w:val="Rimandonotaapidipagina"/>
        </w:rPr>
        <w:footnoteRef/>
      </w:r>
      <w:r>
        <w:t xml:space="preserve"> </w:t>
      </w:r>
      <w:hyperlink r:id="rId6" w:history="1">
        <w:r>
          <w:rPr>
            <w:rStyle w:val="Collegamentoipertestuale"/>
          </w:rPr>
          <w:t>https://fondi.eu/</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1842A" w14:textId="77777777" w:rsidR="00A722A6" w:rsidRDefault="00A722A6">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7B64F" w14:textId="119214EA" w:rsidR="00A722A6" w:rsidRDefault="00A722A6">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61921" w14:textId="77777777" w:rsidR="00A722A6" w:rsidRDefault="00A722A6">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6131"/>
    <w:multiLevelType w:val="multilevel"/>
    <w:tmpl w:val="A14084D0"/>
    <w:lvl w:ilvl="0">
      <w:start w:val="5"/>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86952"/>
    <w:multiLevelType w:val="multilevel"/>
    <w:tmpl w:val="8CB8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D25B43"/>
    <w:multiLevelType w:val="multilevel"/>
    <w:tmpl w:val="BD9EDA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845CA6"/>
    <w:multiLevelType w:val="hybridMultilevel"/>
    <w:tmpl w:val="5996595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9F03406"/>
    <w:multiLevelType w:val="multilevel"/>
    <w:tmpl w:val="F81E5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E16E8"/>
    <w:multiLevelType w:val="multilevel"/>
    <w:tmpl w:val="08BC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7B6504"/>
    <w:multiLevelType w:val="multilevel"/>
    <w:tmpl w:val="41665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371BF5"/>
    <w:multiLevelType w:val="hybridMultilevel"/>
    <w:tmpl w:val="8652836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52F30D0"/>
    <w:multiLevelType w:val="multilevel"/>
    <w:tmpl w:val="CA90A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2B6311"/>
    <w:multiLevelType w:val="hybridMultilevel"/>
    <w:tmpl w:val="9BCA2078"/>
    <w:lvl w:ilvl="0" w:tplc="2EDADD8A">
      <w:start w:val="5"/>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353"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E256A7E"/>
    <w:multiLevelType w:val="hybridMultilevel"/>
    <w:tmpl w:val="6D7A6484"/>
    <w:lvl w:ilvl="0" w:tplc="9D5A28E6">
      <w:start w:val="1"/>
      <w:numFmt w:val="bullet"/>
      <w:lvlText w:val=""/>
      <w:lvlJc w:val="left"/>
      <w:pPr>
        <w:ind w:left="2160" w:hanging="360"/>
      </w:pPr>
      <w:rPr>
        <w:rFonts w:ascii="Symbol" w:hAnsi="Symbol"/>
      </w:rPr>
    </w:lvl>
    <w:lvl w:ilvl="1" w:tplc="70643A08">
      <w:start w:val="1"/>
      <w:numFmt w:val="bullet"/>
      <w:lvlText w:val=""/>
      <w:lvlJc w:val="left"/>
      <w:pPr>
        <w:ind w:left="2160" w:hanging="360"/>
      </w:pPr>
      <w:rPr>
        <w:rFonts w:ascii="Symbol" w:hAnsi="Symbol"/>
      </w:rPr>
    </w:lvl>
    <w:lvl w:ilvl="2" w:tplc="D01C573E">
      <w:start w:val="1"/>
      <w:numFmt w:val="bullet"/>
      <w:lvlText w:val=""/>
      <w:lvlJc w:val="left"/>
      <w:pPr>
        <w:ind w:left="2160" w:hanging="360"/>
      </w:pPr>
      <w:rPr>
        <w:rFonts w:ascii="Symbol" w:hAnsi="Symbol"/>
      </w:rPr>
    </w:lvl>
    <w:lvl w:ilvl="3" w:tplc="3EE07382">
      <w:start w:val="1"/>
      <w:numFmt w:val="bullet"/>
      <w:lvlText w:val=""/>
      <w:lvlJc w:val="left"/>
      <w:pPr>
        <w:ind w:left="2160" w:hanging="360"/>
      </w:pPr>
      <w:rPr>
        <w:rFonts w:ascii="Symbol" w:hAnsi="Symbol"/>
      </w:rPr>
    </w:lvl>
    <w:lvl w:ilvl="4" w:tplc="CA221088">
      <w:start w:val="1"/>
      <w:numFmt w:val="bullet"/>
      <w:lvlText w:val=""/>
      <w:lvlJc w:val="left"/>
      <w:pPr>
        <w:ind w:left="2160" w:hanging="360"/>
      </w:pPr>
      <w:rPr>
        <w:rFonts w:ascii="Symbol" w:hAnsi="Symbol"/>
      </w:rPr>
    </w:lvl>
    <w:lvl w:ilvl="5" w:tplc="7EDE9AA6">
      <w:start w:val="1"/>
      <w:numFmt w:val="bullet"/>
      <w:lvlText w:val=""/>
      <w:lvlJc w:val="left"/>
      <w:pPr>
        <w:ind w:left="2160" w:hanging="360"/>
      </w:pPr>
      <w:rPr>
        <w:rFonts w:ascii="Symbol" w:hAnsi="Symbol"/>
      </w:rPr>
    </w:lvl>
    <w:lvl w:ilvl="6" w:tplc="7114AA50">
      <w:start w:val="1"/>
      <w:numFmt w:val="bullet"/>
      <w:lvlText w:val=""/>
      <w:lvlJc w:val="left"/>
      <w:pPr>
        <w:ind w:left="2160" w:hanging="360"/>
      </w:pPr>
      <w:rPr>
        <w:rFonts w:ascii="Symbol" w:hAnsi="Symbol"/>
      </w:rPr>
    </w:lvl>
    <w:lvl w:ilvl="7" w:tplc="72EA142C">
      <w:start w:val="1"/>
      <w:numFmt w:val="bullet"/>
      <w:lvlText w:val=""/>
      <w:lvlJc w:val="left"/>
      <w:pPr>
        <w:ind w:left="2160" w:hanging="360"/>
      </w:pPr>
      <w:rPr>
        <w:rFonts w:ascii="Symbol" w:hAnsi="Symbol"/>
      </w:rPr>
    </w:lvl>
    <w:lvl w:ilvl="8" w:tplc="4CACFC40">
      <w:start w:val="1"/>
      <w:numFmt w:val="bullet"/>
      <w:lvlText w:val=""/>
      <w:lvlJc w:val="left"/>
      <w:pPr>
        <w:ind w:left="2160" w:hanging="360"/>
      </w:pPr>
      <w:rPr>
        <w:rFonts w:ascii="Symbol" w:hAnsi="Symbol"/>
      </w:rPr>
    </w:lvl>
  </w:abstractNum>
  <w:abstractNum w:abstractNumId="11" w15:restartNumberingAfterBreak="0">
    <w:nsid w:val="2E313775"/>
    <w:multiLevelType w:val="multilevel"/>
    <w:tmpl w:val="90E8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630E7"/>
    <w:multiLevelType w:val="multilevel"/>
    <w:tmpl w:val="8A78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3C116E"/>
    <w:multiLevelType w:val="multilevel"/>
    <w:tmpl w:val="A728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855639"/>
    <w:multiLevelType w:val="multilevel"/>
    <w:tmpl w:val="FF04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3B10E3"/>
    <w:multiLevelType w:val="multilevel"/>
    <w:tmpl w:val="2B4A2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9A4187"/>
    <w:multiLevelType w:val="hybridMultilevel"/>
    <w:tmpl w:val="52F2992C"/>
    <w:lvl w:ilvl="0" w:tplc="2EDADD8A">
      <w:start w:val="5"/>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8FC5077"/>
    <w:multiLevelType w:val="hybridMultilevel"/>
    <w:tmpl w:val="38C651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1CB38E0"/>
    <w:multiLevelType w:val="hybridMultilevel"/>
    <w:tmpl w:val="4CEA3856"/>
    <w:lvl w:ilvl="0" w:tplc="2EDADD8A">
      <w:start w:val="5"/>
      <w:numFmt w:val="bullet"/>
      <w:lvlText w:val="−"/>
      <w:lvlJc w:val="left"/>
      <w:pPr>
        <w:ind w:left="1146" w:hanging="360"/>
      </w:pPr>
      <w:rPr>
        <w:rFonts w:ascii="Calibri" w:eastAsiaTheme="minorHAnsi" w:hAnsi="Calibri" w:cs="Calibr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9" w15:restartNumberingAfterBreak="0">
    <w:nsid w:val="4A32253E"/>
    <w:multiLevelType w:val="hybridMultilevel"/>
    <w:tmpl w:val="E81AB454"/>
    <w:lvl w:ilvl="0" w:tplc="6EC038B8">
      <w:start w:val="1"/>
      <w:numFmt w:val="bullet"/>
      <w:lvlText w:val=""/>
      <w:lvlJc w:val="left"/>
      <w:pPr>
        <w:ind w:left="1440" w:hanging="360"/>
      </w:pPr>
      <w:rPr>
        <w:rFonts w:ascii="Symbol" w:hAnsi="Symbol"/>
      </w:rPr>
    </w:lvl>
    <w:lvl w:ilvl="1" w:tplc="7B4ECB42">
      <w:start w:val="1"/>
      <w:numFmt w:val="bullet"/>
      <w:lvlText w:val=""/>
      <w:lvlJc w:val="left"/>
      <w:pPr>
        <w:ind w:left="1440" w:hanging="360"/>
      </w:pPr>
      <w:rPr>
        <w:rFonts w:ascii="Symbol" w:hAnsi="Symbol"/>
      </w:rPr>
    </w:lvl>
    <w:lvl w:ilvl="2" w:tplc="3C108504">
      <w:start w:val="1"/>
      <w:numFmt w:val="bullet"/>
      <w:lvlText w:val=""/>
      <w:lvlJc w:val="left"/>
      <w:pPr>
        <w:ind w:left="1440" w:hanging="360"/>
      </w:pPr>
      <w:rPr>
        <w:rFonts w:ascii="Symbol" w:hAnsi="Symbol"/>
      </w:rPr>
    </w:lvl>
    <w:lvl w:ilvl="3" w:tplc="74C04712">
      <w:start w:val="1"/>
      <w:numFmt w:val="bullet"/>
      <w:lvlText w:val=""/>
      <w:lvlJc w:val="left"/>
      <w:pPr>
        <w:ind w:left="1440" w:hanging="360"/>
      </w:pPr>
      <w:rPr>
        <w:rFonts w:ascii="Symbol" w:hAnsi="Symbol"/>
      </w:rPr>
    </w:lvl>
    <w:lvl w:ilvl="4" w:tplc="FAE836E0">
      <w:start w:val="1"/>
      <w:numFmt w:val="bullet"/>
      <w:lvlText w:val=""/>
      <w:lvlJc w:val="left"/>
      <w:pPr>
        <w:ind w:left="1440" w:hanging="360"/>
      </w:pPr>
      <w:rPr>
        <w:rFonts w:ascii="Symbol" w:hAnsi="Symbol"/>
      </w:rPr>
    </w:lvl>
    <w:lvl w:ilvl="5" w:tplc="9A400CC4">
      <w:start w:val="1"/>
      <w:numFmt w:val="bullet"/>
      <w:lvlText w:val=""/>
      <w:lvlJc w:val="left"/>
      <w:pPr>
        <w:ind w:left="1440" w:hanging="360"/>
      </w:pPr>
      <w:rPr>
        <w:rFonts w:ascii="Symbol" w:hAnsi="Symbol"/>
      </w:rPr>
    </w:lvl>
    <w:lvl w:ilvl="6" w:tplc="0640186E">
      <w:start w:val="1"/>
      <w:numFmt w:val="bullet"/>
      <w:lvlText w:val=""/>
      <w:lvlJc w:val="left"/>
      <w:pPr>
        <w:ind w:left="1440" w:hanging="360"/>
      </w:pPr>
      <w:rPr>
        <w:rFonts w:ascii="Symbol" w:hAnsi="Symbol"/>
      </w:rPr>
    </w:lvl>
    <w:lvl w:ilvl="7" w:tplc="A89A991C">
      <w:start w:val="1"/>
      <w:numFmt w:val="bullet"/>
      <w:lvlText w:val=""/>
      <w:lvlJc w:val="left"/>
      <w:pPr>
        <w:ind w:left="1440" w:hanging="360"/>
      </w:pPr>
      <w:rPr>
        <w:rFonts w:ascii="Symbol" w:hAnsi="Symbol"/>
      </w:rPr>
    </w:lvl>
    <w:lvl w:ilvl="8" w:tplc="713A536A">
      <w:start w:val="1"/>
      <w:numFmt w:val="bullet"/>
      <w:lvlText w:val=""/>
      <w:lvlJc w:val="left"/>
      <w:pPr>
        <w:ind w:left="1440" w:hanging="360"/>
      </w:pPr>
      <w:rPr>
        <w:rFonts w:ascii="Symbol" w:hAnsi="Symbol"/>
      </w:rPr>
    </w:lvl>
  </w:abstractNum>
  <w:abstractNum w:abstractNumId="20" w15:restartNumberingAfterBreak="0">
    <w:nsid w:val="4BB350DC"/>
    <w:multiLevelType w:val="multilevel"/>
    <w:tmpl w:val="966EA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8E52D4"/>
    <w:multiLevelType w:val="hybridMultilevel"/>
    <w:tmpl w:val="888CE672"/>
    <w:lvl w:ilvl="0" w:tplc="04100003">
      <w:start w:val="1"/>
      <w:numFmt w:val="bullet"/>
      <w:lvlText w:val="o"/>
      <w:lvlJc w:val="left"/>
      <w:pPr>
        <w:ind w:left="1749" w:hanging="360"/>
      </w:pPr>
      <w:rPr>
        <w:rFonts w:ascii="Courier New" w:hAnsi="Courier New" w:cs="Courier New" w:hint="default"/>
      </w:rPr>
    </w:lvl>
    <w:lvl w:ilvl="1" w:tplc="04100003" w:tentative="1">
      <w:start w:val="1"/>
      <w:numFmt w:val="bullet"/>
      <w:lvlText w:val="o"/>
      <w:lvlJc w:val="left"/>
      <w:pPr>
        <w:ind w:left="2469" w:hanging="360"/>
      </w:pPr>
      <w:rPr>
        <w:rFonts w:ascii="Courier New" w:hAnsi="Courier New" w:cs="Courier New" w:hint="default"/>
      </w:rPr>
    </w:lvl>
    <w:lvl w:ilvl="2" w:tplc="04100005" w:tentative="1">
      <w:start w:val="1"/>
      <w:numFmt w:val="bullet"/>
      <w:lvlText w:val=""/>
      <w:lvlJc w:val="left"/>
      <w:pPr>
        <w:ind w:left="3189" w:hanging="360"/>
      </w:pPr>
      <w:rPr>
        <w:rFonts w:ascii="Wingdings" w:hAnsi="Wingdings" w:hint="default"/>
      </w:rPr>
    </w:lvl>
    <w:lvl w:ilvl="3" w:tplc="04100001" w:tentative="1">
      <w:start w:val="1"/>
      <w:numFmt w:val="bullet"/>
      <w:lvlText w:val=""/>
      <w:lvlJc w:val="left"/>
      <w:pPr>
        <w:ind w:left="3909" w:hanging="360"/>
      </w:pPr>
      <w:rPr>
        <w:rFonts w:ascii="Symbol" w:hAnsi="Symbol" w:hint="default"/>
      </w:rPr>
    </w:lvl>
    <w:lvl w:ilvl="4" w:tplc="04100003" w:tentative="1">
      <w:start w:val="1"/>
      <w:numFmt w:val="bullet"/>
      <w:lvlText w:val="o"/>
      <w:lvlJc w:val="left"/>
      <w:pPr>
        <w:ind w:left="4629" w:hanging="360"/>
      </w:pPr>
      <w:rPr>
        <w:rFonts w:ascii="Courier New" w:hAnsi="Courier New" w:cs="Courier New" w:hint="default"/>
      </w:rPr>
    </w:lvl>
    <w:lvl w:ilvl="5" w:tplc="04100005" w:tentative="1">
      <w:start w:val="1"/>
      <w:numFmt w:val="bullet"/>
      <w:lvlText w:val=""/>
      <w:lvlJc w:val="left"/>
      <w:pPr>
        <w:ind w:left="5349" w:hanging="360"/>
      </w:pPr>
      <w:rPr>
        <w:rFonts w:ascii="Wingdings" w:hAnsi="Wingdings" w:hint="default"/>
      </w:rPr>
    </w:lvl>
    <w:lvl w:ilvl="6" w:tplc="04100001" w:tentative="1">
      <w:start w:val="1"/>
      <w:numFmt w:val="bullet"/>
      <w:lvlText w:val=""/>
      <w:lvlJc w:val="left"/>
      <w:pPr>
        <w:ind w:left="6069" w:hanging="360"/>
      </w:pPr>
      <w:rPr>
        <w:rFonts w:ascii="Symbol" w:hAnsi="Symbol" w:hint="default"/>
      </w:rPr>
    </w:lvl>
    <w:lvl w:ilvl="7" w:tplc="04100003" w:tentative="1">
      <w:start w:val="1"/>
      <w:numFmt w:val="bullet"/>
      <w:lvlText w:val="o"/>
      <w:lvlJc w:val="left"/>
      <w:pPr>
        <w:ind w:left="6789" w:hanging="360"/>
      </w:pPr>
      <w:rPr>
        <w:rFonts w:ascii="Courier New" w:hAnsi="Courier New" w:cs="Courier New" w:hint="default"/>
      </w:rPr>
    </w:lvl>
    <w:lvl w:ilvl="8" w:tplc="04100005" w:tentative="1">
      <w:start w:val="1"/>
      <w:numFmt w:val="bullet"/>
      <w:lvlText w:val=""/>
      <w:lvlJc w:val="left"/>
      <w:pPr>
        <w:ind w:left="7509" w:hanging="360"/>
      </w:pPr>
      <w:rPr>
        <w:rFonts w:ascii="Wingdings" w:hAnsi="Wingdings" w:hint="default"/>
      </w:rPr>
    </w:lvl>
  </w:abstractNum>
  <w:abstractNum w:abstractNumId="22" w15:restartNumberingAfterBreak="0">
    <w:nsid w:val="601F488F"/>
    <w:multiLevelType w:val="multilevel"/>
    <w:tmpl w:val="94B46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EA0270"/>
    <w:multiLevelType w:val="hybridMultilevel"/>
    <w:tmpl w:val="19DA46D4"/>
    <w:lvl w:ilvl="0" w:tplc="DEB2F16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EE93EEF"/>
    <w:multiLevelType w:val="multilevel"/>
    <w:tmpl w:val="427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DD4AED"/>
    <w:multiLevelType w:val="hybridMultilevel"/>
    <w:tmpl w:val="DE168492"/>
    <w:lvl w:ilvl="0" w:tplc="04100003">
      <w:start w:val="1"/>
      <w:numFmt w:val="bullet"/>
      <w:lvlText w:val="o"/>
      <w:lvlJc w:val="left"/>
      <w:pPr>
        <w:ind w:left="1465" w:hanging="360"/>
      </w:pPr>
      <w:rPr>
        <w:rFonts w:ascii="Courier New" w:hAnsi="Courier New" w:cs="Courier New" w:hint="default"/>
      </w:rPr>
    </w:lvl>
    <w:lvl w:ilvl="1" w:tplc="04100003" w:tentative="1">
      <w:start w:val="1"/>
      <w:numFmt w:val="bullet"/>
      <w:lvlText w:val="o"/>
      <w:lvlJc w:val="left"/>
      <w:pPr>
        <w:ind w:left="2185" w:hanging="360"/>
      </w:pPr>
      <w:rPr>
        <w:rFonts w:ascii="Courier New" w:hAnsi="Courier New" w:cs="Courier New" w:hint="default"/>
      </w:rPr>
    </w:lvl>
    <w:lvl w:ilvl="2" w:tplc="04100005" w:tentative="1">
      <w:start w:val="1"/>
      <w:numFmt w:val="bullet"/>
      <w:lvlText w:val=""/>
      <w:lvlJc w:val="left"/>
      <w:pPr>
        <w:ind w:left="2905" w:hanging="360"/>
      </w:pPr>
      <w:rPr>
        <w:rFonts w:ascii="Wingdings" w:hAnsi="Wingdings" w:hint="default"/>
      </w:rPr>
    </w:lvl>
    <w:lvl w:ilvl="3" w:tplc="04100001" w:tentative="1">
      <w:start w:val="1"/>
      <w:numFmt w:val="bullet"/>
      <w:lvlText w:val=""/>
      <w:lvlJc w:val="left"/>
      <w:pPr>
        <w:ind w:left="3625" w:hanging="360"/>
      </w:pPr>
      <w:rPr>
        <w:rFonts w:ascii="Symbol" w:hAnsi="Symbol" w:hint="default"/>
      </w:rPr>
    </w:lvl>
    <w:lvl w:ilvl="4" w:tplc="04100003" w:tentative="1">
      <w:start w:val="1"/>
      <w:numFmt w:val="bullet"/>
      <w:lvlText w:val="o"/>
      <w:lvlJc w:val="left"/>
      <w:pPr>
        <w:ind w:left="4345" w:hanging="360"/>
      </w:pPr>
      <w:rPr>
        <w:rFonts w:ascii="Courier New" w:hAnsi="Courier New" w:cs="Courier New" w:hint="default"/>
      </w:rPr>
    </w:lvl>
    <w:lvl w:ilvl="5" w:tplc="04100005" w:tentative="1">
      <w:start w:val="1"/>
      <w:numFmt w:val="bullet"/>
      <w:lvlText w:val=""/>
      <w:lvlJc w:val="left"/>
      <w:pPr>
        <w:ind w:left="5065" w:hanging="360"/>
      </w:pPr>
      <w:rPr>
        <w:rFonts w:ascii="Wingdings" w:hAnsi="Wingdings" w:hint="default"/>
      </w:rPr>
    </w:lvl>
    <w:lvl w:ilvl="6" w:tplc="04100001" w:tentative="1">
      <w:start w:val="1"/>
      <w:numFmt w:val="bullet"/>
      <w:lvlText w:val=""/>
      <w:lvlJc w:val="left"/>
      <w:pPr>
        <w:ind w:left="5785" w:hanging="360"/>
      </w:pPr>
      <w:rPr>
        <w:rFonts w:ascii="Symbol" w:hAnsi="Symbol" w:hint="default"/>
      </w:rPr>
    </w:lvl>
    <w:lvl w:ilvl="7" w:tplc="04100003" w:tentative="1">
      <w:start w:val="1"/>
      <w:numFmt w:val="bullet"/>
      <w:lvlText w:val="o"/>
      <w:lvlJc w:val="left"/>
      <w:pPr>
        <w:ind w:left="6505" w:hanging="360"/>
      </w:pPr>
      <w:rPr>
        <w:rFonts w:ascii="Courier New" w:hAnsi="Courier New" w:cs="Courier New" w:hint="default"/>
      </w:rPr>
    </w:lvl>
    <w:lvl w:ilvl="8" w:tplc="04100005" w:tentative="1">
      <w:start w:val="1"/>
      <w:numFmt w:val="bullet"/>
      <w:lvlText w:val=""/>
      <w:lvlJc w:val="left"/>
      <w:pPr>
        <w:ind w:left="7225" w:hanging="360"/>
      </w:pPr>
      <w:rPr>
        <w:rFonts w:ascii="Wingdings" w:hAnsi="Wingdings" w:hint="default"/>
      </w:rPr>
    </w:lvl>
  </w:abstractNum>
  <w:abstractNum w:abstractNumId="26" w15:restartNumberingAfterBreak="0">
    <w:nsid w:val="71354056"/>
    <w:multiLevelType w:val="hybridMultilevel"/>
    <w:tmpl w:val="D0A845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9C12C2C"/>
    <w:multiLevelType w:val="multilevel"/>
    <w:tmpl w:val="A4D61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3227FA"/>
    <w:multiLevelType w:val="multilevel"/>
    <w:tmpl w:val="C34EF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E457273"/>
    <w:multiLevelType w:val="hybridMultilevel"/>
    <w:tmpl w:val="02CC98D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EEB55EB"/>
    <w:multiLevelType w:val="multilevel"/>
    <w:tmpl w:val="A47CD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29"/>
  </w:num>
  <w:num w:numId="4">
    <w:abstractNumId w:val="26"/>
  </w:num>
  <w:num w:numId="5">
    <w:abstractNumId w:val="9"/>
  </w:num>
  <w:num w:numId="6">
    <w:abstractNumId w:val="23"/>
  </w:num>
  <w:num w:numId="7">
    <w:abstractNumId w:val="16"/>
  </w:num>
  <w:num w:numId="8">
    <w:abstractNumId w:val="18"/>
  </w:num>
  <w:num w:numId="9">
    <w:abstractNumId w:val="28"/>
  </w:num>
  <w:num w:numId="10">
    <w:abstractNumId w:val="13"/>
  </w:num>
  <w:num w:numId="11">
    <w:abstractNumId w:val="15"/>
  </w:num>
  <w:num w:numId="12">
    <w:abstractNumId w:val="14"/>
  </w:num>
  <w:num w:numId="13">
    <w:abstractNumId w:val="1"/>
  </w:num>
  <w:num w:numId="14">
    <w:abstractNumId w:val="27"/>
  </w:num>
  <w:num w:numId="15">
    <w:abstractNumId w:val="5"/>
  </w:num>
  <w:num w:numId="16">
    <w:abstractNumId w:val="20"/>
  </w:num>
  <w:num w:numId="17">
    <w:abstractNumId w:val="24"/>
  </w:num>
  <w:num w:numId="18">
    <w:abstractNumId w:val="22"/>
  </w:num>
  <w:num w:numId="19">
    <w:abstractNumId w:val="6"/>
  </w:num>
  <w:num w:numId="20">
    <w:abstractNumId w:val="2"/>
  </w:num>
  <w:num w:numId="21">
    <w:abstractNumId w:val="11"/>
  </w:num>
  <w:num w:numId="22">
    <w:abstractNumId w:val="12"/>
  </w:num>
  <w:num w:numId="23">
    <w:abstractNumId w:val="8"/>
  </w:num>
  <w:num w:numId="24">
    <w:abstractNumId w:val="30"/>
  </w:num>
  <w:num w:numId="25">
    <w:abstractNumId w:val="4"/>
  </w:num>
  <w:num w:numId="26">
    <w:abstractNumId w:val="7"/>
  </w:num>
  <w:num w:numId="27">
    <w:abstractNumId w:val="19"/>
  </w:num>
  <w:num w:numId="28">
    <w:abstractNumId w:val="10"/>
  </w:num>
  <w:num w:numId="29">
    <w:abstractNumId w:val="25"/>
  </w:num>
  <w:num w:numId="30">
    <w:abstractNumId w:val="0"/>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EFC"/>
    <w:rsid w:val="00000CCE"/>
    <w:rsid w:val="00016705"/>
    <w:rsid w:val="0002644A"/>
    <w:rsid w:val="000313CD"/>
    <w:rsid w:val="000440E5"/>
    <w:rsid w:val="00044AE5"/>
    <w:rsid w:val="000D4EFC"/>
    <w:rsid w:val="000F41BC"/>
    <w:rsid w:val="001260D3"/>
    <w:rsid w:val="00130C13"/>
    <w:rsid w:val="0013184A"/>
    <w:rsid w:val="001541DB"/>
    <w:rsid w:val="001674B4"/>
    <w:rsid w:val="00172476"/>
    <w:rsid w:val="001B1B65"/>
    <w:rsid w:val="00207DDF"/>
    <w:rsid w:val="002223DF"/>
    <w:rsid w:val="00243D2D"/>
    <w:rsid w:val="00260968"/>
    <w:rsid w:val="00290300"/>
    <w:rsid w:val="00291630"/>
    <w:rsid w:val="002B4A9A"/>
    <w:rsid w:val="002F06CE"/>
    <w:rsid w:val="00355B0B"/>
    <w:rsid w:val="003679A7"/>
    <w:rsid w:val="00382319"/>
    <w:rsid w:val="00390669"/>
    <w:rsid w:val="00394DD7"/>
    <w:rsid w:val="00445A05"/>
    <w:rsid w:val="00461B0B"/>
    <w:rsid w:val="00470BCD"/>
    <w:rsid w:val="004B0BE4"/>
    <w:rsid w:val="005C07D0"/>
    <w:rsid w:val="005F42D3"/>
    <w:rsid w:val="00614A21"/>
    <w:rsid w:val="0064181A"/>
    <w:rsid w:val="006659DD"/>
    <w:rsid w:val="00675E16"/>
    <w:rsid w:val="00676F89"/>
    <w:rsid w:val="006835FE"/>
    <w:rsid w:val="006A414E"/>
    <w:rsid w:val="006C38EB"/>
    <w:rsid w:val="006E6353"/>
    <w:rsid w:val="00746530"/>
    <w:rsid w:val="00774A38"/>
    <w:rsid w:val="00796081"/>
    <w:rsid w:val="00797EB8"/>
    <w:rsid w:val="007E479E"/>
    <w:rsid w:val="00810F44"/>
    <w:rsid w:val="008238DF"/>
    <w:rsid w:val="00885CE6"/>
    <w:rsid w:val="00897D2C"/>
    <w:rsid w:val="00911126"/>
    <w:rsid w:val="009241EF"/>
    <w:rsid w:val="00950056"/>
    <w:rsid w:val="009621BD"/>
    <w:rsid w:val="00964E33"/>
    <w:rsid w:val="009828C9"/>
    <w:rsid w:val="009C3977"/>
    <w:rsid w:val="009D29F5"/>
    <w:rsid w:val="009F1E02"/>
    <w:rsid w:val="00A21206"/>
    <w:rsid w:val="00A722A6"/>
    <w:rsid w:val="00A75326"/>
    <w:rsid w:val="00A861B7"/>
    <w:rsid w:val="00AA6678"/>
    <w:rsid w:val="00B73D4B"/>
    <w:rsid w:val="00B97404"/>
    <w:rsid w:val="00C04B99"/>
    <w:rsid w:val="00C341F4"/>
    <w:rsid w:val="00C50E3E"/>
    <w:rsid w:val="00C614FC"/>
    <w:rsid w:val="00C96E30"/>
    <w:rsid w:val="00CB52B7"/>
    <w:rsid w:val="00CD52FE"/>
    <w:rsid w:val="00D21E38"/>
    <w:rsid w:val="00D525BC"/>
    <w:rsid w:val="00D73A7A"/>
    <w:rsid w:val="00E569D8"/>
    <w:rsid w:val="00EC4111"/>
    <w:rsid w:val="00F06393"/>
    <w:rsid w:val="00F4714D"/>
    <w:rsid w:val="00F641BF"/>
    <w:rsid w:val="00F815A7"/>
    <w:rsid w:val="00F8416F"/>
    <w:rsid w:val="00F93C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4EEE484"/>
  <w15:chartTrackingRefBased/>
  <w15:docId w15:val="{F8E1BF86-1551-493F-99E4-148B44F1B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0D4E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0D4E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0D4EFC"/>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0D4EFC"/>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0D4EFC"/>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0D4EF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D4EF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D4EF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D4EF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D4EFC"/>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0D4EFC"/>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0D4EFC"/>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0D4EFC"/>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0D4EFC"/>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0D4EF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D4EF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D4EF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D4EFC"/>
    <w:rPr>
      <w:rFonts w:eastAsiaTheme="majorEastAsia" w:cstheme="majorBidi"/>
      <w:color w:val="272727" w:themeColor="text1" w:themeTint="D8"/>
    </w:rPr>
  </w:style>
  <w:style w:type="paragraph" w:styleId="Titolo">
    <w:name w:val="Title"/>
    <w:basedOn w:val="Normale"/>
    <w:next w:val="Normale"/>
    <w:link w:val="TitoloCarattere"/>
    <w:uiPriority w:val="10"/>
    <w:qFormat/>
    <w:rsid w:val="000D4E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D4EF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D4EF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D4EF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D4EF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D4EFC"/>
    <w:rPr>
      <w:i/>
      <w:iCs/>
      <w:color w:val="404040" w:themeColor="text1" w:themeTint="BF"/>
    </w:rPr>
  </w:style>
  <w:style w:type="paragraph" w:styleId="Paragrafoelenco">
    <w:name w:val="List Paragraph"/>
    <w:aliases w:val="Normal bullet 2,Bullet list,Numbered List,Elenco num ARGEA,Titolo linee di attività,List Paragraph1,Table of contents numbered,Bullet 1,1st level - Bullet List Paragraph,Lettre d'introduction,List Paragraph à moi,Elenco_2,Question"/>
    <w:basedOn w:val="Normale"/>
    <w:link w:val="ParagrafoelencoCarattere"/>
    <w:uiPriority w:val="34"/>
    <w:qFormat/>
    <w:rsid w:val="000D4EFC"/>
    <w:pPr>
      <w:ind w:left="720"/>
      <w:contextualSpacing/>
    </w:pPr>
  </w:style>
  <w:style w:type="character" w:styleId="Enfasiintensa">
    <w:name w:val="Intense Emphasis"/>
    <w:basedOn w:val="Carpredefinitoparagrafo"/>
    <w:uiPriority w:val="21"/>
    <w:qFormat/>
    <w:rsid w:val="000D4EFC"/>
    <w:rPr>
      <w:i/>
      <w:iCs/>
      <w:color w:val="2F5496" w:themeColor="accent1" w:themeShade="BF"/>
    </w:rPr>
  </w:style>
  <w:style w:type="paragraph" w:styleId="Citazioneintensa">
    <w:name w:val="Intense Quote"/>
    <w:basedOn w:val="Normale"/>
    <w:next w:val="Normale"/>
    <w:link w:val="CitazioneintensaCarattere"/>
    <w:uiPriority w:val="30"/>
    <w:qFormat/>
    <w:rsid w:val="000D4E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0D4EFC"/>
    <w:rPr>
      <w:i/>
      <w:iCs/>
      <w:color w:val="2F5496" w:themeColor="accent1" w:themeShade="BF"/>
    </w:rPr>
  </w:style>
  <w:style w:type="character" w:styleId="Riferimentointenso">
    <w:name w:val="Intense Reference"/>
    <w:basedOn w:val="Carpredefinitoparagrafo"/>
    <w:uiPriority w:val="32"/>
    <w:qFormat/>
    <w:rsid w:val="000D4EFC"/>
    <w:rPr>
      <w:b/>
      <w:bCs/>
      <w:smallCaps/>
      <w:color w:val="2F5496" w:themeColor="accent1" w:themeShade="BF"/>
      <w:spacing w:val="5"/>
    </w:rPr>
  </w:style>
  <w:style w:type="paragraph" w:styleId="Testonotaapidipagina">
    <w:name w:val="footnote text"/>
    <w:basedOn w:val="Normale"/>
    <w:link w:val="TestonotaapidipaginaCarattere"/>
    <w:uiPriority w:val="99"/>
    <w:semiHidden/>
    <w:unhideWhenUsed/>
    <w:rsid w:val="000D4EF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D4EFC"/>
    <w:rPr>
      <w:sz w:val="20"/>
      <w:szCs w:val="20"/>
    </w:rPr>
  </w:style>
  <w:style w:type="character" w:styleId="Rimandonotaapidipagina">
    <w:name w:val="footnote reference"/>
    <w:basedOn w:val="Carpredefinitoparagrafo"/>
    <w:uiPriority w:val="99"/>
    <w:semiHidden/>
    <w:unhideWhenUsed/>
    <w:rsid w:val="000D4EFC"/>
    <w:rPr>
      <w:vertAlign w:val="superscript"/>
    </w:rPr>
  </w:style>
  <w:style w:type="character" w:customStyle="1" w:styleId="ParagrafoelencoCarattere">
    <w:name w:val="Paragrafo elenco Carattere"/>
    <w:aliases w:val="Normal bullet 2 Carattere,Bullet list Carattere,Numbered List Carattere,Elenco num ARGEA Carattere,Titolo linee di attività Carattere,List Paragraph1 Carattere,Table of contents numbered Carattere,Bullet 1 Carattere"/>
    <w:link w:val="Paragrafoelenco"/>
    <w:uiPriority w:val="34"/>
    <w:qFormat/>
    <w:locked/>
    <w:rsid w:val="000D4EFC"/>
  </w:style>
  <w:style w:type="table" w:styleId="Grigliatabella">
    <w:name w:val="Table Grid"/>
    <w:basedOn w:val="Tabellanormale"/>
    <w:uiPriority w:val="39"/>
    <w:rsid w:val="00746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A414E"/>
    <w:rPr>
      <w:color w:val="0563C1" w:themeColor="hyperlink"/>
      <w:u w:val="single"/>
    </w:rPr>
  </w:style>
  <w:style w:type="character" w:customStyle="1" w:styleId="UnresolvedMention1">
    <w:name w:val="Unresolved Mention1"/>
    <w:basedOn w:val="Carpredefinitoparagrafo"/>
    <w:uiPriority w:val="99"/>
    <w:semiHidden/>
    <w:unhideWhenUsed/>
    <w:rsid w:val="006A414E"/>
    <w:rPr>
      <w:color w:val="605E5C"/>
      <w:shd w:val="clear" w:color="auto" w:fill="E1DFDD"/>
    </w:rPr>
  </w:style>
  <w:style w:type="paragraph" w:styleId="NormaleWeb">
    <w:name w:val="Normal (Web)"/>
    <w:basedOn w:val="Normale"/>
    <w:uiPriority w:val="99"/>
    <w:unhideWhenUsed/>
    <w:rsid w:val="00382319"/>
    <w:pPr>
      <w:spacing w:before="100" w:beforeAutospacing="1" w:after="142" w:line="276" w:lineRule="auto"/>
    </w:pPr>
    <w:rPr>
      <w:rFonts w:ascii="Times New Roman" w:eastAsia="Times New Roman" w:hAnsi="Times New Roman" w:cs="Times New Roman"/>
      <w:kern w:val="0"/>
      <w:sz w:val="24"/>
      <w:szCs w:val="24"/>
      <w:lang w:eastAsia="it-IT"/>
      <w14:ligatures w14:val="none"/>
    </w:rPr>
  </w:style>
  <w:style w:type="paragraph" w:customStyle="1" w:styleId="sdfootnote">
    <w:name w:val="sdfootnote"/>
    <w:basedOn w:val="Normale"/>
    <w:rsid w:val="00897D2C"/>
    <w:pPr>
      <w:spacing w:before="100" w:beforeAutospacing="1" w:after="0" w:line="240" w:lineRule="auto"/>
    </w:pPr>
    <w:rPr>
      <w:rFonts w:ascii="Times New Roman" w:eastAsia="Times New Roman" w:hAnsi="Times New Roman" w:cs="Times New Roman"/>
      <w:kern w:val="0"/>
      <w:sz w:val="20"/>
      <w:szCs w:val="20"/>
      <w:lang w:eastAsia="it-IT"/>
      <w14:ligatures w14:val="none"/>
    </w:rPr>
  </w:style>
  <w:style w:type="paragraph" w:styleId="Intestazione">
    <w:name w:val="header"/>
    <w:basedOn w:val="Normale"/>
    <w:link w:val="IntestazioneCarattere"/>
    <w:uiPriority w:val="99"/>
    <w:unhideWhenUsed/>
    <w:rsid w:val="0039066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0669"/>
  </w:style>
  <w:style w:type="paragraph" w:styleId="Pidipagina">
    <w:name w:val="footer"/>
    <w:basedOn w:val="Normale"/>
    <w:link w:val="PidipaginaCarattere"/>
    <w:uiPriority w:val="99"/>
    <w:unhideWhenUsed/>
    <w:rsid w:val="0039066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90669"/>
  </w:style>
  <w:style w:type="paragraph" w:styleId="Revisione">
    <w:name w:val="Revision"/>
    <w:hidden/>
    <w:uiPriority w:val="99"/>
    <w:semiHidden/>
    <w:rsid w:val="00911126"/>
    <w:pPr>
      <w:spacing w:after="0" w:line="240" w:lineRule="auto"/>
    </w:pPr>
  </w:style>
  <w:style w:type="character" w:styleId="Rimandocommento">
    <w:name w:val="annotation reference"/>
    <w:basedOn w:val="Carpredefinitoparagrafo"/>
    <w:uiPriority w:val="99"/>
    <w:semiHidden/>
    <w:unhideWhenUsed/>
    <w:rsid w:val="00911126"/>
    <w:rPr>
      <w:sz w:val="16"/>
      <w:szCs w:val="16"/>
    </w:rPr>
  </w:style>
  <w:style w:type="paragraph" w:styleId="Testocommento">
    <w:name w:val="annotation text"/>
    <w:basedOn w:val="Normale"/>
    <w:link w:val="TestocommentoCarattere"/>
    <w:uiPriority w:val="99"/>
    <w:unhideWhenUsed/>
    <w:rsid w:val="0091112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11126"/>
    <w:rPr>
      <w:sz w:val="20"/>
      <w:szCs w:val="20"/>
    </w:rPr>
  </w:style>
  <w:style w:type="paragraph" w:styleId="Soggettocommento">
    <w:name w:val="annotation subject"/>
    <w:basedOn w:val="Testocommento"/>
    <w:next w:val="Testocommento"/>
    <w:link w:val="SoggettocommentoCarattere"/>
    <w:uiPriority w:val="99"/>
    <w:semiHidden/>
    <w:unhideWhenUsed/>
    <w:rsid w:val="00911126"/>
    <w:rPr>
      <w:b/>
      <w:bCs/>
    </w:rPr>
  </w:style>
  <w:style w:type="character" w:customStyle="1" w:styleId="SoggettocommentoCarattere">
    <w:name w:val="Soggetto commento Carattere"/>
    <w:basedOn w:val="TestocommentoCarattere"/>
    <w:link w:val="Soggettocommento"/>
    <w:uiPriority w:val="99"/>
    <w:semiHidden/>
    <w:rsid w:val="00911126"/>
    <w:rPr>
      <w:b/>
      <w:bCs/>
      <w:sz w:val="20"/>
      <w:szCs w:val="20"/>
    </w:rPr>
  </w:style>
  <w:style w:type="character" w:customStyle="1" w:styleId="UnresolvedMention2">
    <w:name w:val="Unresolved Mention2"/>
    <w:basedOn w:val="Carpredefinitoparagrafo"/>
    <w:uiPriority w:val="99"/>
    <w:semiHidden/>
    <w:unhideWhenUsed/>
    <w:rsid w:val="00D73A7A"/>
    <w:rPr>
      <w:color w:val="605E5C"/>
      <w:shd w:val="clear" w:color="auto" w:fill="E1DFDD"/>
    </w:rPr>
  </w:style>
  <w:style w:type="paragraph" w:styleId="Testofumetto">
    <w:name w:val="Balloon Text"/>
    <w:basedOn w:val="Normale"/>
    <w:link w:val="TestofumettoCarattere"/>
    <w:uiPriority w:val="99"/>
    <w:semiHidden/>
    <w:unhideWhenUsed/>
    <w:rsid w:val="00207DD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07DDF"/>
    <w:rPr>
      <w:rFonts w:ascii="Segoe UI" w:hAnsi="Segoe UI" w:cs="Segoe UI"/>
      <w:sz w:val="18"/>
      <w:szCs w:val="18"/>
    </w:rPr>
  </w:style>
  <w:style w:type="character" w:customStyle="1" w:styleId="UnresolvedMention">
    <w:name w:val="Unresolved Mention"/>
    <w:basedOn w:val="Carpredefinitoparagrafo"/>
    <w:uiPriority w:val="99"/>
    <w:semiHidden/>
    <w:unhideWhenUsed/>
    <w:rsid w:val="00445A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827719">
      <w:bodyDiv w:val="1"/>
      <w:marLeft w:val="0"/>
      <w:marRight w:val="0"/>
      <w:marTop w:val="0"/>
      <w:marBottom w:val="0"/>
      <w:divBdr>
        <w:top w:val="none" w:sz="0" w:space="0" w:color="auto"/>
        <w:left w:val="none" w:sz="0" w:space="0" w:color="auto"/>
        <w:bottom w:val="none" w:sz="0" w:space="0" w:color="auto"/>
        <w:right w:val="none" w:sz="0" w:space="0" w:color="auto"/>
      </w:divBdr>
    </w:div>
    <w:div w:id="560484624">
      <w:bodyDiv w:val="1"/>
      <w:marLeft w:val="0"/>
      <w:marRight w:val="0"/>
      <w:marTop w:val="0"/>
      <w:marBottom w:val="0"/>
      <w:divBdr>
        <w:top w:val="none" w:sz="0" w:space="0" w:color="auto"/>
        <w:left w:val="none" w:sz="0" w:space="0" w:color="auto"/>
        <w:bottom w:val="none" w:sz="0" w:space="0" w:color="auto"/>
        <w:right w:val="none" w:sz="0" w:space="0" w:color="auto"/>
      </w:divBdr>
    </w:div>
    <w:div w:id="744423981">
      <w:bodyDiv w:val="1"/>
      <w:marLeft w:val="0"/>
      <w:marRight w:val="0"/>
      <w:marTop w:val="0"/>
      <w:marBottom w:val="0"/>
      <w:divBdr>
        <w:top w:val="none" w:sz="0" w:space="0" w:color="auto"/>
        <w:left w:val="none" w:sz="0" w:space="0" w:color="auto"/>
        <w:bottom w:val="none" w:sz="0" w:space="0" w:color="auto"/>
        <w:right w:val="none" w:sz="0" w:space="0" w:color="auto"/>
      </w:divBdr>
    </w:div>
    <w:div w:id="1148940448">
      <w:bodyDiv w:val="1"/>
      <w:marLeft w:val="0"/>
      <w:marRight w:val="0"/>
      <w:marTop w:val="0"/>
      <w:marBottom w:val="0"/>
      <w:divBdr>
        <w:top w:val="none" w:sz="0" w:space="0" w:color="auto"/>
        <w:left w:val="none" w:sz="0" w:space="0" w:color="auto"/>
        <w:bottom w:val="none" w:sz="0" w:space="0" w:color="auto"/>
        <w:right w:val="none" w:sz="0" w:space="0" w:color="auto"/>
      </w:divBdr>
    </w:div>
    <w:div w:id="1230848639">
      <w:bodyDiv w:val="1"/>
      <w:marLeft w:val="0"/>
      <w:marRight w:val="0"/>
      <w:marTop w:val="0"/>
      <w:marBottom w:val="0"/>
      <w:divBdr>
        <w:top w:val="none" w:sz="0" w:space="0" w:color="auto"/>
        <w:left w:val="none" w:sz="0" w:space="0" w:color="auto"/>
        <w:bottom w:val="none" w:sz="0" w:space="0" w:color="auto"/>
        <w:right w:val="none" w:sz="0" w:space="0" w:color="auto"/>
      </w:divBdr>
    </w:div>
    <w:div w:id="1709378745">
      <w:bodyDiv w:val="1"/>
      <w:marLeft w:val="0"/>
      <w:marRight w:val="0"/>
      <w:marTop w:val="0"/>
      <w:marBottom w:val="0"/>
      <w:divBdr>
        <w:top w:val="none" w:sz="0" w:space="0" w:color="auto"/>
        <w:left w:val="none" w:sz="0" w:space="0" w:color="auto"/>
        <w:bottom w:val="none" w:sz="0" w:space="0" w:color="auto"/>
        <w:right w:val="none" w:sz="0" w:space="0" w:color="auto"/>
      </w:divBdr>
    </w:div>
    <w:div w:id="1791314066">
      <w:bodyDiv w:val="1"/>
      <w:marLeft w:val="0"/>
      <w:marRight w:val="0"/>
      <w:marTop w:val="0"/>
      <w:marBottom w:val="0"/>
      <w:divBdr>
        <w:top w:val="none" w:sz="0" w:space="0" w:color="auto"/>
        <w:left w:val="none" w:sz="0" w:space="0" w:color="auto"/>
        <w:bottom w:val="none" w:sz="0" w:space="0" w:color="auto"/>
        <w:right w:val="none" w:sz="0" w:space="0" w:color="auto"/>
      </w:divBdr>
      <w:divsChild>
        <w:div w:id="1383403705">
          <w:marLeft w:val="0"/>
          <w:marRight w:val="0"/>
          <w:marTop w:val="0"/>
          <w:marBottom w:val="0"/>
          <w:divBdr>
            <w:top w:val="none" w:sz="0" w:space="0" w:color="auto"/>
            <w:left w:val="none" w:sz="0" w:space="0" w:color="auto"/>
            <w:bottom w:val="none" w:sz="0" w:space="0" w:color="auto"/>
            <w:right w:val="none" w:sz="0" w:space="0" w:color="auto"/>
          </w:divBdr>
        </w:div>
        <w:div w:id="449083125">
          <w:marLeft w:val="0"/>
          <w:marRight w:val="0"/>
          <w:marTop w:val="0"/>
          <w:marBottom w:val="0"/>
          <w:divBdr>
            <w:top w:val="none" w:sz="0" w:space="0" w:color="auto"/>
            <w:left w:val="none" w:sz="0" w:space="0" w:color="auto"/>
            <w:bottom w:val="none" w:sz="0" w:space="0" w:color="auto"/>
            <w:right w:val="none" w:sz="0" w:space="0" w:color="auto"/>
          </w:divBdr>
        </w:div>
        <w:div w:id="1320962229">
          <w:marLeft w:val="0"/>
          <w:marRight w:val="0"/>
          <w:marTop w:val="0"/>
          <w:marBottom w:val="0"/>
          <w:divBdr>
            <w:top w:val="none" w:sz="0" w:space="0" w:color="auto"/>
            <w:left w:val="none" w:sz="0" w:space="0" w:color="auto"/>
            <w:bottom w:val="none" w:sz="0" w:space="0" w:color="auto"/>
            <w:right w:val="none" w:sz="0" w:space="0" w:color="auto"/>
          </w:divBdr>
        </w:div>
        <w:div w:id="1622372599">
          <w:marLeft w:val="0"/>
          <w:marRight w:val="0"/>
          <w:marTop w:val="0"/>
          <w:marBottom w:val="0"/>
          <w:divBdr>
            <w:top w:val="none" w:sz="0" w:space="0" w:color="auto"/>
            <w:left w:val="none" w:sz="0" w:space="0" w:color="auto"/>
            <w:bottom w:val="none" w:sz="0" w:space="0" w:color="auto"/>
            <w:right w:val="none" w:sz="0" w:space="0" w:color="auto"/>
          </w:divBdr>
        </w:div>
      </w:divsChild>
    </w:div>
    <w:div w:id="1983540732">
      <w:bodyDiv w:val="1"/>
      <w:marLeft w:val="0"/>
      <w:marRight w:val="0"/>
      <w:marTop w:val="0"/>
      <w:marBottom w:val="0"/>
      <w:divBdr>
        <w:top w:val="none" w:sz="0" w:space="0" w:color="auto"/>
        <w:left w:val="none" w:sz="0" w:space="0" w:color="auto"/>
        <w:bottom w:val="none" w:sz="0" w:space="0" w:color="auto"/>
        <w:right w:val="none" w:sz="0" w:space="0" w:color="auto"/>
      </w:divBdr>
    </w:div>
    <w:div w:id="2075618019">
      <w:bodyDiv w:val="1"/>
      <w:marLeft w:val="0"/>
      <w:marRight w:val="0"/>
      <w:marTop w:val="0"/>
      <w:marBottom w:val="0"/>
      <w:divBdr>
        <w:top w:val="none" w:sz="0" w:space="0" w:color="auto"/>
        <w:left w:val="none" w:sz="0" w:space="0" w:color="auto"/>
        <w:bottom w:val="none" w:sz="0" w:space="0" w:color="auto"/>
        <w:right w:val="none" w:sz="0" w:space="0" w:color="auto"/>
      </w:divBdr>
      <w:divsChild>
        <w:div w:id="803932849">
          <w:marLeft w:val="0"/>
          <w:marRight w:val="0"/>
          <w:marTop w:val="0"/>
          <w:marBottom w:val="0"/>
          <w:divBdr>
            <w:top w:val="none" w:sz="0" w:space="0" w:color="auto"/>
            <w:left w:val="none" w:sz="0" w:space="0" w:color="auto"/>
            <w:bottom w:val="none" w:sz="0" w:space="0" w:color="auto"/>
            <w:right w:val="none" w:sz="0" w:space="0" w:color="auto"/>
          </w:divBdr>
          <w:divsChild>
            <w:div w:id="1702435816">
              <w:marLeft w:val="0"/>
              <w:marRight w:val="0"/>
              <w:marTop w:val="0"/>
              <w:marBottom w:val="0"/>
              <w:divBdr>
                <w:top w:val="none" w:sz="0" w:space="0" w:color="auto"/>
                <w:left w:val="none" w:sz="0" w:space="0" w:color="auto"/>
                <w:bottom w:val="none" w:sz="0" w:space="0" w:color="auto"/>
                <w:right w:val="none" w:sz="0" w:space="0" w:color="auto"/>
              </w:divBdr>
              <w:divsChild>
                <w:div w:id="1913394870">
                  <w:marLeft w:val="0"/>
                  <w:marRight w:val="0"/>
                  <w:marTop w:val="0"/>
                  <w:marBottom w:val="0"/>
                  <w:divBdr>
                    <w:top w:val="none" w:sz="0" w:space="0" w:color="auto"/>
                    <w:left w:val="none" w:sz="0" w:space="0" w:color="auto"/>
                    <w:bottom w:val="none" w:sz="0" w:space="0" w:color="auto"/>
                    <w:right w:val="none" w:sz="0" w:space="0" w:color="auto"/>
                  </w:divBdr>
                  <w:divsChild>
                    <w:div w:id="1175072687">
                      <w:marLeft w:val="0"/>
                      <w:marRight w:val="0"/>
                      <w:marTop w:val="0"/>
                      <w:marBottom w:val="0"/>
                      <w:divBdr>
                        <w:top w:val="none" w:sz="0" w:space="0" w:color="auto"/>
                        <w:left w:val="none" w:sz="0" w:space="0" w:color="auto"/>
                        <w:bottom w:val="none" w:sz="0" w:space="0" w:color="auto"/>
                        <w:right w:val="none" w:sz="0" w:space="0" w:color="auto"/>
                      </w:divBdr>
                      <w:divsChild>
                        <w:div w:id="1206484656">
                          <w:marLeft w:val="0"/>
                          <w:marRight w:val="0"/>
                          <w:marTop w:val="0"/>
                          <w:marBottom w:val="0"/>
                          <w:divBdr>
                            <w:top w:val="none" w:sz="0" w:space="0" w:color="auto"/>
                            <w:left w:val="none" w:sz="0" w:space="0" w:color="auto"/>
                            <w:bottom w:val="none" w:sz="0" w:space="0" w:color="auto"/>
                            <w:right w:val="none" w:sz="0" w:space="0" w:color="auto"/>
                          </w:divBdr>
                          <w:divsChild>
                            <w:div w:id="1877765710">
                              <w:marLeft w:val="0"/>
                              <w:marRight w:val="0"/>
                              <w:marTop w:val="0"/>
                              <w:marBottom w:val="0"/>
                              <w:divBdr>
                                <w:top w:val="none" w:sz="0" w:space="0" w:color="auto"/>
                                <w:left w:val="none" w:sz="0" w:space="0" w:color="auto"/>
                                <w:bottom w:val="none" w:sz="0" w:space="0" w:color="auto"/>
                                <w:right w:val="none" w:sz="0" w:space="0" w:color="auto"/>
                              </w:divBdr>
                              <w:divsChild>
                                <w:div w:id="1229999496">
                                  <w:marLeft w:val="0"/>
                                  <w:marRight w:val="0"/>
                                  <w:marTop w:val="0"/>
                                  <w:marBottom w:val="0"/>
                                  <w:divBdr>
                                    <w:top w:val="none" w:sz="0" w:space="0" w:color="auto"/>
                                    <w:left w:val="none" w:sz="0" w:space="0" w:color="auto"/>
                                    <w:bottom w:val="none" w:sz="0" w:space="0" w:color="auto"/>
                                    <w:right w:val="none" w:sz="0" w:space="0" w:color="auto"/>
                                  </w:divBdr>
                                  <w:divsChild>
                                    <w:div w:id="65241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sustainabledevelopment.gov.mt/wp-content/uploads/2024/10/Green-Public-Procurement-National-Action-Plan-2022-2027.pdf" TargetMode="External"/><Relationship Id="rId2" Type="http://schemas.openxmlformats.org/officeDocument/2006/relationships/hyperlink" Target="https://sustainabledevelopment.gov.mt/wp-content/uploads/2024/10/Green-Public-Procurement-National-Action-Plan-2022-2027.pdf" TargetMode="External"/><Relationship Id="rId1" Type="http://schemas.openxmlformats.org/officeDocument/2006/relationships/hyperlink" Target="https://www.rgs.mef.gov.it/_Documenti/VERSIONE-I/CIRCOLARI/2024/22/Guida-Operativa_terza-edizione.pdf" TargetMode="External"/><Relationship Id="rId6" Type="http://schemas.openxmlformats.org/officeDocument/2006/relationships/hyperlink" Target="https://fondi.eu/" TargetMode="External"/><Relationship Id="rId5" Type="http://schemas.openxmlformats.org/officeDocument/2006/relationships/hyperlink" Target="https://sustainabledevelopment.gov.mt/wp-content/uploads/2024/10/Green-Public-Procurement-National-Action-Plan-2022-2027.pdf" TargetMode="External"/><Relationship Id="rId4" Type="http://schemas.openxmlformats.org/officeDocument/2006/relationships/hyperlink" Target="https://sustainabledevelopment.gov.mt/wp-content/uploads/2024/10/Green-Public-Procurement-National-Action-Plan-2022-2027.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A17F-2D5E-46A5-AADA-FE6BF10F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5581</Words>
  <Characters>31812</Characters>
  <Application>Microsoft Office Word</Application>
  <DocSecurity>0</DocSecurity>
  <Lines>265</Lines>
  <Paragraphs>74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Marco Sambataro</cp:lastModifiedBy>
  <cp:revision>7</cp:revision>
  <dcterms:created xsi:type="dcterms:W3CDTF">2025-03-24T17:38:00Z</dcterms:created>
  <dcterms:modified xsi:type="dcterms:W3CDTF">2025-04-09T17:54:00Z</dcterms:modified>
</cp:coreProperties>
</file>